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658FB" w:rsidRDefault="00DE31F5" w14:paraId="53CAB566" w14:textId="78515D4B">
      <w:pPr>
        <w:jc w:val="both"/>
        <w:sectPr w:rsidR="00C658FB">
          <w:pgSz w:w="16840" w:h="11910" w:orient="landscape"/>
          <w:pgMar w:top="0" w:right="220" w:bottom="0" w:left="0" w:header="720" w:footer="720" w:gutter="0"/>
          <w:cols w:space="720"/>
        </w:sectPr>
      </w:pPr>
      <w:r>
        <w:rPr>
          <w:noProof/>
        </w:rPr>
        <w:drawing>
          <wp:anchor distT="0" distB="0" distL="114300" distR="114300" simplePos="0" relativeHeight="251659264" behindDoc="0" locked="0" layoutInCell="1" allowOverlap="1" wp14:anchorId="0A1D6C8C" wp14:editId="62007D45">
            <wp:simplePos x="0" y="0"/>
            <wp:positionH relativeFrom="column">
              <wp:posOffset>4625036</wp:posOffset>
            </wp:positionH>
            <wp:positionV relativeFrom="paragraph">
              <wp:posOffset>4045778</wp:posOffset>
            </wp:positionV>
            <wp:extent cx="1528445" cy="1391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844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C55">
        <w:rPr>
          <w:noProof/>
          <w:sz w:val="20"/>
        </w:rPr>
        <mc:AlternateContent>
          <mc:Choice Requires="wps">
            <w:drawing>
              <wp:anchor distT="0" distB="0" distL="114300" distR="114300" simplePos="0" relativeHeight="251657216" behindDoc="0" locked="0" layoutInCell="1" allowOverlap="1" wp14:anchorId="64EF37E4" wp14:editId="22C3FE64">
                <wp:simplePos x="0" y="0"/>
                <wp:positionH relativeFrom="column">
                  <wp:posOffset>2441050</wp:posOffset>
                </wp:positionH>
                <wp:positionV relativeFrom="paragraph">
                  <wp:posOffset>1789043</wp:posOffset>
                </wp:positionV>
                <wp:extent cx="5799455" cy="2011680"/>
                <wp:effectExtent l="0" t="0" r="17145" b="7620"/>
                <wp:wrapNone/>
                <wp:docPr id="1" name="Text Box 1"/>
                <wp:cNvGraphicFramePr/>
                <a:graphic xmlns:a="http://schemas.openxmlformats.org/drawingml/2006/main">
                  <a:graphicData uri="http://schemas.microsoft.com/office/word/2010/wordprocessingShape">
                    <wps:wsp>
                      <wps:cNvSpPr txBox="1"/>
                      <wps:spPr>
                        <a:xfrm>
                          <a:off x="0" y="0"/>
                          <a:ext cx="5799455" cy="2011680"/>
                        </a:xfrm>
                        <a:prstGeom prst="rect">
                          <a:avLst/>
                        </a:prstGeom>
                        <a:solidFill>
                          <a:schemeClr val="lt1"/>
                        </a:solidFill>
                        <a:ln w="6350">
                          <a:solidFill>
                            <a:prstClr val="black"/>
                          </a:solidFill>
                        </a:ln>
                      </wps:spPr>
                      <wps:txbx>
                        <w:txbxContent>
                          <w:p w:rsidR="002E6957" w:rsidP="002E6957" w:rsidRDefault="002E6957" w14:paraId="0EAB7D7C" w14:textId="0315C278">
                            <w:pPr>
                              <w:jc w:val="center"/>
                              <w:rPr>
                                <w:sz w:val="52"/>
                                <w:szCs w:val="52"/>
                                <w:u w:val="single"/>
                              </w:rPr>
                            </w:pPr>
                            <w:r w:rsidRPr="002E6957">
                              <w:rPr>
                                <w:sz w:val="52"/>
                                <w:szCs w:val="52"/>
                                <w:u w:val="single"/>
                              </w:rPr>
                              <w:t>Evidencing the impact of the Primary PE and sport premium</w:t>
                            </w:r>
                          </w:p>
                          <w:p w:rsidR="00021C55" w:rsidP="002E6957" w:rsidRDefault="00021C55" w14:paraId="787EF0F1" w14:textId="2B8A81AE">
                            <w:pPr>
                              <w:jc w:val="center"/>
                              <w:rPr>
                                <w:sz w:val="52"/>
                                <w:szCs w:val="52"/>
                                <w:u w:val="single"/>
                              </w:rPr>
                            </w:pPr>
                            <w:r>
                              <w:rPr>
                                <w:sz w:val="52"/>
                                <w:szCs w:val="52"/>
                                <w:u w:val="single"/>
                              </w:rPr>
                              <w:t>2022_2023</w:t>
                            </w:r>
                          </w:p>
                          <w:p w:rsidRPr="00DE31F5" w:rsidR="00DE31F5" w:rsidP="002E6957" w:rsidRDefault="00DE31F5" w14:paraId="7B9DB37E" w14:textId="79969444">
                            <w:pPr>
                              <w:jc w:val="center"/>
                              <w:rPr>
                                <w:sz w:val="24"/>
                                <w:szCs w:val="24"/>
                              </w:rPr>
                            </w:pPr>
                            <w:r w:rsidRPr="00DE31F5">
                              <w:rPr>
                                <w:sz w:val="24"/>
                                <w:szCs w:val="24"/>
                              </w:rPr>
                              <w:t xml:space="preserve">Updated </w:t>
                            </w:r>
                            <w:r w:rsidR="00B574C3">
                              <w:rPr>
                                <w:sz w:val="24"/>
                                <w:szCs w:val="24"/>
                              </w:rPr>
                              <w:t>Jan</w:t>
                            </w:r>
                            <w:r w:rsidRPr="00DE31F5">
                              <w:rPr>
                                <w:sz w:val="24"/>
                                <w:szCs w:val="24"/>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4EF37E4">
                <v:stroke joinstyle="miter"/>
                <v:path gradientshapeok="t" o:connecttype="rect"/>
              </v:shapetype>
              <v:shape id="Text Box 1" style="position:absolute;left:0;text-align:left;margin-left:192.2pt;margin-top:140.85pt;width:456.65pt;height:15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">
                <v:textbox>
                  <w:txbxContent>
                    <w:p w:rsidR="002E6957" w:rsidP="002E6957" w:rsidRDefault="002E6957" w14:paraId="0EAB7D7C" w14:textId="0315C278">
                      <w:pPr>
                        <w:jc w:val="center"/>
                        <w:rPr>
                          <w:sz w:val="52"/>
                          <w:szCs w:val="52"/>
                          <w:u w:val="single"/>
                        </w:rPr>
                      </w:pPr>
                      <w:r w:rsidRPr="002E6957">
                        <w:rPr>
                          <w:sz w:val="52"/>
                          <w:szCs w:val="52"/>
                          <w:u w:val="single"/>
                        </w:rPr>
                        <w:t>Evidencing the impact of the Primary PE and sport premium</w:t>
                      </w:r>
                    </w:p>
                    <w:p w:rsidR="00021C55" w:rsidP="002E6957" w:rsidRDefault="00021C55" w14:paraId="787EF0F1" w14:textId="2B8A81AE">
                      <w:pPr>
                        <w:jc w:val="center"/>
                        <w:rPr>
                          <w:sz w:val="52"/>
                          <w:szCs w:val="52"/>
                          <w:u w:val="single"/>
                        </w:rPr>
                      </w:pPr>
                      <w:r>
                        <w:rPr>
                          <w:sz w:val="52"/>
                          <w:szCs w:val="52"/>
                          <w:u w:val="single"/>
                        </w:rPr>
                        <w:t>2022_2023</w:t>
                      </w:r>
                    </w:p>
                    <w:p w:rsidRPr="00DE31F5" w:rsidR="00DE31F5" w:rsidP="002E6957" w:rsidRDefault="00DE31F5" w14:paraId="7B9DB37E" w14:textId="79969444">
                      <w:pPr>
                        <w:jc w:val="center"/>
                        <w:rPr>
                          <w:sz w:val="24"/>
                          <w:szCs w:val="24"/>
                        </w:rPr>
                      </w:pPr>
                      <w:r w:rsidRPr="00DE31F5">
                        <w:rPr>
                          <w:sz w:val="24"/>
                          <w:szCs w:val="24"/>
                        </w:rPr>
                        <w:t xml:space="preserve">Updated </w:t>
                      </w:r>
                      <w:r w:rsidR="00B574C3">
                        <w:rPr>
                          <w:sz w:val="24"/>
                          <w:szCs w:val="24"/>
                        </w:rPr>
                        <w:t>Jan</w:t>
                      </w:r>
                      <w:r w:rsidRPr="00DE31F5">
                        <w:rPr>
                          <w:sz w:val="24"/>
                          <w:szCs w:val="24"/>
                        </w:rPr>
                        <w:t xml:space="preserve"> 2022</w:t>
                      </w:r>
                    </w:p>
                  </w:txbxContent>
                </v:textbox>
              </v:shape>
            </w:pict>
          </mc:Fallback>
        </mc:AlternateContent>
      </w:r>
      <w:r w:rsidR="00021C55">
        <w:br/>
      </w:r>
    </w:p>
    <w:p w:rsidR="00C658FB" w:rsidRDefault="00FE4509" w14:paraId="229DFC06" w14:textId="101A73FD">
      <w:pPr>
        <w:pStyle w:val="BodyText"/>
        <w:rPr>
          <w:sz w:val="20"/>
        </w:rPr>
      </w:pPr>
      <w:r>
        <w:rPr>
          <w:noProof/>
          <w:sz w:val="20"/>
        </w:rPr>
        <w:lastRenderedPageBreak/>
      </w:r>
      <w:r w:rsidR="00FE4509">
        <w:rPr>
          <w:noProof/>
          <w:sz w:val="20"/>
        </w:rPr>
        <w:pict w14:anchorId="0C172333">
          <v:group id="docshapegroup30" style="width:557.05pt;height:61.2pt;mso-position-horizontal-relative:char;mso-position-vertical-relative:line" coordsize="11141,1224" o:spid="_x0000_s1032">
            <v:rect id="docshape31" style="position:absolute;width:11141;height:1224" o:spid="_x0000_s1034" fillcolor="#0090d6" stroked="f"/>
            <v:shapetype id="_x0000_t202" coordsize="21600,21600" o:spt="202" path="m,l,21600r21600,l21600,xe">
              <v:stroke joinstyle="miter"/>
              <v:path gradientshapeok="t" o:connecttype="rect"/>
            </v:shapetype>
            <v:shape id="docshape32" style="position:absolute;width:11141;height:1224" o:spid="_x0000_s1033" filled="f" stroked="f" type="#_x0000_t202">
              <v:textbox inset="0,0,0,0">
                <w:txbxContent>
                  <w:p w:rsidR="002E6957" w:rsidP="002E6957" w:rsidRDefault="002E6957" w14:paraId="0EAB7D7C" w14:textId="0315C278">
                    <w:pPr>
                      <w:jc w:val="center"/>
                      <w:rPr>
                        <w:sz w:val="52"/>
                        <w:szCs w:val="52"/>
                        <w:u w:val="single"/>
                      </w:rPr>
                    </w:pPr>
                    <w:r w:rsidRPr="002E6957">
                      <w:rPr>
                        <w:sz w:val="52"/>
                        <w:szCs w:val="52"/>
                        <w:u w:val="single"/>
                      </w:rPr>
                      <w:t>Evidencing the impact of the Primary PE and sport premium</w:t>
                    </w:r>
                  </w:p>
                  <w:p w:rsidR="00021C55" w:rsidP="002E6957" w:rsidRDefault="00021C55" w14:paraId="787EF0F1" w14:textId="2B8A81AE">
                    <w:pPr>
                      <w:jc w:val="center"/>
                      <w:rPr>
                        <w:sz w:val="52"/>
                        <w:szCs w:val="52"/>
                        <w:u w:val="single"/>
                      </w:rPr>
                    </w:pPr>
                    <w:r>
                      <w:rPr>
                        <w:sz w:val="52"/>
                        <w:szCs w:val="52"/>
                        <w:u w:val="single"/>
                      </w:rPr>
                      <w:t>2022_2023</w:t>
                    </w:r>
                  </w:p>
                  <w:p w:rsidRPr="00DE31F5" w:rsidR="00DE31F5" w:rsidP="002E6957" w:rsidRDefault="00DE31F5" w14:paraId="7B9DB37E" w14:textId="79969444">
                    <w:pPr>
                      <w:jc w:val="center"/>
                      <w:rPr>
                        <w:sz w:val="24"/>
                        <w:szCs w:val="24"/>
                      </w:rPr>
                    </w:pPr>
                    <w:r w:rsidRPr="00DE31F5">
                      <w:rPr>
                        <w:sz w:val="24"/>
                        <w:szCs w:val="24"/>
                      </w:rPr>
                      <w:t xml:space="preserve">Updated </w:t>
                    </w:r>
                    <w:r w:rsidR="00B574C3">
                      <w:rPr>
                        <w:sz w:val="24"/>
                        <w:szCs w:val="24"/>
                      </w:rPr>
                      <w:t>Jan</w:t>
                    </w:r>
                    <w:r w:rsidRPr="00DE31F5">
                      <w:rPr>
                        <w:sz w:val="24"/>
                        <w:szCs w:val="24"/>
                      </w:rPr>
                      <w:t xml:space="preserve"> 2022</w:t>
                    </w:r>
                  </w:p>
                </w:txbxContent>
              </v:textbox>
            </v:shape>
            <w10:anchorlock/>
          </v:group>
        </w:pict>
      </w:r>
    </w:p>
    <w:p w:rsidR="00C658FB" w:rsidRDefault="00C658FB" w14:paraId="21DA3039" w14:textId="37956A36">
      <w:pPr>
        <w:pStyle w:val="BodyText"/>
        <w:spacing w:before="11"/>
        <w:rPr>
          <w:sz w:val="18"/>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rsidR="00C658FB" w:rsidRDefault="00D131A0" w14:paraId="4A78BD78" w14:textId="4DC47255">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7E19A0">
              <w:rPr>
                <w:color w:val="231F20"/>
                <w:sz w:val="24"/>
              </w:rPr>
              <w:t>20</w:t>
            </w:r>
            <w:r>
              <w:rPr>
                <w:color w:val="231F20"/>
                <w:sz w:val="24"/>
              </w:rPr>
              <w:t>/2</w:t>
            </w:r>
            <w:r w:rsidR="003575A9">
              <w:rPr>
                <w:color w:val="231F20"/>
                <w:sz w:val="24"/>
              </w:rPr>
              <w:t>0</w:t>
            </w:r>
            <w:r w:rsidR="007E19A0">
              <w:rPr>
                <w:color w:val="231F20"/>
                <w:sz w:val="24"/>
              </w:rPr>
              <w:t>21</w:t>
            </w:r>
          </w:p>
        </w:tc>
        <w:tc>
          <w:tcPr>
            <w:tcW w:w="3834" w:type="dxa"/>
          </w:tcPr>
          <w:p w:rsidR="00C658FB" w:rsidRDefault="00D131A0" w14:paraId="1509785E" w14:textId="1803E096">
            <w:pPr>
              <w:pStyle w:val="TableParagraph"/>
              <w:spacing w:before="21" w:line="279" w:lineRule="exact"/>
              <w:rPr>
                <w:sz w:val="24"/>
              </w:rPr>
            </w:pPr>
            <w:r>
              <w:rPr>
                <w:color w:val="231F20"/>
                <w:sz w:val="24"/>
              </w:rPr>
              <w:t>£</w:t>
            </w:r>
            <w:r w:rsidR="00753551">
              <w:rPr>
                <w:color w:val="231F20"/>
                <w:sz w:val="24"/>
              </w:rPr>
              <w:t>5,421</w:t>
            </w:r>
          </w:p>
        </w:tc>
      </w:tr>
      <w:tr w:rsidR="00C658FB" w14:paraId="736F0B81" w14:textId="77777777">
        <w:trPr>
          <w:trHeight w:val="320"/>
        </w:trPr>
        <w:tc>
          <w:tcPr>
            <w:tcW w:w="11544" w:type="dxa"/>
          </w:tcPr>
          <w:p w:rsidR="00C658FB" w:rsidRDefault="00D131A0" w14:paraId="782A43E1" w14:textId="02905E5C">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567A41">
              <w:rPr>
                <w:color w:val="231F20"/>
                <w:sz w:val="24"/>
              </w:rPr>
              <w:t>1</w:t>
            </w:r>
            <w:r>
              <w:rPr>
                <w:color w:val="231F20"/>
                <w:sz w:val="24"/>
              </w:rPr>
              <w:t>/2</w:t>
            </w:r>
            <w:r w:rsidR="00567A41">
              <w:rPr>
                <w:color w:val="231F20"/>
                <w:sz w:val="24"/>
              </w:rPr>
              <w:t>2</w:t>
            </w:r>
          </w:p>
        </w:tc>
        <w:tc>
          <w:tcPr>
            <w:tcW w:w="3834" w:type="dxa"/>
          </w:tcPr>
          <w:p w:rsidR="00C658FB" w:rsidRDefault="00D131A0" w14:paraId="087B0B59" w14:textId="03A0FC0A">
            <w:pPr>
              <w:pStyle w:val="TableParagraph"/>
              <w:spacing w:before="21" w:line="278" w:lineRule="exact"/>
              <w:rPr>
                <w:sz w:val="24"/>
              </w:rPr>
            </w:pPr>
            <w:r>
              <w:rPr>
                <w:color w:val="231F20"/>
                <w:sz w:val="24"/>
              </w:rPr>
              <w:t>£</w:t>
            </w:r>
            <w:r w:rsidR="00654E82">
              <w:rPr>
                <w:color w:val="231F20"/>
                <w:sz w:val="24"/>
              </w:rPr>
              <w:t>16,980</w:t>
            </w:r>
          </w:p>
        </w:tc>
      </w:tr>
      <w:tr w:rsidR="00C658FB" w14:paraId="439826AF" w14:textId="77777777">
        <w:trPr>
          <w:trHeight w:val="320"/>
        </w:trPr>
        <w:tc>
          <w:tcPr>
            <w:tcW w:w="11544" w:type="dxa"/>
          </w:tcPr>
          <w:p w:rsidR="00C658FB" w:rsidRDefault="00D131A0" w14:paraId="06193A38" w14:textId="1B39F844">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w:t>
            </w:r>
            <w:r w:rsidR="007876DF">
              <w:rPr>
                <w:color w:val="231F20"/>
                <w:sz w:val="24"/>
              </w:rPr>
              <w:t>1</w:t>
            </w:r>
            <w:r>
              <w:rPr>
                <w:color w:val="231F20"/>
                <w:sz w:val="24"/>
              </w:rPr>
              <w:t>/2</w:t>
            </w:r>
            <w:r w:rsidR="007876DF">
              <w:rPr>
                <w:color w:val="231F20"/>
                <w:sz w:val="24"/>
              </w:rPr>
              <w:t>2</w:t>
            </w:r>
            <w:r>
              <w:rPr>
                <w:color w:val="231F20"/>
                <w:sz w:val="24"/>
              </w:rPr>
              <w:t>?</w:t>
            </w:r>
          </w:p>
        </w:tc>
        <w:tc>
          <w:tcPr>
            <w:tcW w:w="3834" w:type="dxa"/>
          </w:tcPr>
          <w:p w:rsidR="00C658FB" w:rsidRDefault="00D131A0" w14:paraId="10DB2E9E" w14:textId="19F60A7E">
            <w:pPr>
              <w:pStyle w:val="TableParagraph"/>
              <w:spacing w:before="21" w:line="278" w:lineRule="exact"/>
              <w:rPr>
                <w:sz w:val="24"/>
              </w:rPr>
            </w:pPr>
            <w:r>
              <w:rPr>
                <w:color w:val="231F20"/>
                <w:sz w:val="24"/>
              </w:rPr>
              <w:t>£</w:t>
            </w:r>
            <w:r w:rsidR="007876DF">
              <w:rPr>
                <w:color w:val="231F20"/>
                <w:sz w:val="24"/>
              </w:rPr>
              <w:t>0</w:t>
            </w:r>
          </w:p>
        </w:tc>
      </w:tr>
      <w:tr w:rsidR="00C658FB" w14:paraId="0C8AC8C3" w14:textId="77777777">
        <w:trPr>
          <w:trHeight w:val="324"/>
        </w:trPr>
        <w:tc>
          <w:tcPr>
            <w:tcW w:w="11544" w:type="dxa"/>
          </w:tcPr>
          <w:p w:rsidR="00C658FB" w:rsidRDefault="00D131A0" w14:paraId="3F10E5C2" w14:textId="56C1BCF5">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F627BA">
              <w:rPr>
                <w:color w:val="231F20"/>
                <w:sz w:val="24"/>
              </w:rPr>
              <w:t>2</w:t>
            </w:r>
            <w:r>
              <w:rPr>
                <w:color w:val="231F20"/>
                <w:sz w:val="24"/>
              </w:rPr>
              <w:t>/2</w:t>
            </w:r>
            <w:r w:rsidR="00F627BA">
              <w:rPr>
                <w:color w:val="231F20"/>
                <w:sz w:val="24"/>
              </w:rPr>
              <w:t>3</w:t>
            </w:r>
          </w:p>
        </w:tc>
        <w:tc>
          <w:tcPr>
            <w:tcW w:w="3834" w:type="dxa"/>
          </w:tcPr>
          <w:p w:rsidR="00C658FB" w:rsidRDefault="00D131A0" w14:paraId="064B29AF" w14:textId="1CDB68BD">
            <w:pPr>
              <w:pStyle w:val="TableParagraph"/>
              <w:spacing w:before="21" w:line="283" w:lineRule="exact"/>
              <w:rPr>
                <w:sz w:val="24"/>
              </w:rPr>
            </w:pPr>
            <w:r>
              <w:rPr>
                <w:color w:val="231F20"/>
                <w:sz w:val="24"/>
              </w:rPr>
              <w:t>£</w:t>
            </w:r>
            <w:r w:rsidR="008F4F2A">
              <w:rPr>
                <w:color w:val="231F20"/>
                <w:sz w:val="24"/>
              </w:rPr>
              <w:t>16,990</w:t>
            </w:r>
          </w:p>
        </w:tc>
      </w:tr>
      <w:tr w:rsidR="00C658FB" w14:paraId="2CBDA4B6" w14:textId="77777777">
        <w:trPr>
          <w:trHeight w:val="320"/>
        </w:trPr>
        <w:tc>
          <w:tcPr>
            <w:tcW w:w="11544" w:type="dxa"/>
          </w:tcPr>
          <w:p w:rsidR="00C658FB" w:rsidRDefault="00D131A0" w14:paraId="43449E6E" w14:textId="246190FF">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F627BA">
              <w:rPr>
                <w:color w:val="231F20"/>
                <w:sz w:val="24"/>
              </w:rPr>
              <w:t>2</w:t>
            </w:r>
            <w:r>
              <w:rPr>
                <w:color w:val="231F20"/>
                <w:sz w:val="24"/>
              </w:rPr>
              <w:t>/2</w:t>
            </w:r>
            <w:r w:rsidR="00F627BA">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F627BA">
              <w:rPr>
                <w:color w:val="231F20"/>
                <w:sz w:val="24"/>
              </w:rPr>
              <w:t>3</w:t>
            </w:r>
            <w:r>
              <w:rPr>
                <w:color w:val="231F20"/>
                <w:sz w:val="24"/>
              </w:rPr>
              <w:t>.</w:t>
            </w:r>
          </w:p>
        </w:tc>
        <w:tc>
          <w:tcPr>
            <w:tcW w:w="3834" w:type="dxa"/>
          </w:tcPr>
          <w:p w:rsidR="00C658FB" w:rsidP="00EA6182" w:rsidRDefault="00D131A0" w14:paraId="3A7EC7A4" w14:textId="27D81D22">
            <w:pPr>
              <w:pStyle w:val="TableParagraph"/>
              <w:spacing w:before="21" w:line="278" w:lineRule="exact"/>
              <w:rPr>
                <w:sz w:val="20"/>
              </w:rPr>
            </w:pPr>
            <w:r>
              <w:rPr>
                <w:color w:val="231F20"/>
                <w:sz w:val="24"/>
              </w:rPr>
              <w:t>£</w:t>
            </w:r>
            <w:r w:rsidR="008F4F2A">
              <w:rPr>
                <w:color w:val="231F20"/>
                <w:sz w:val="24"/>
              </w:rPr>
              <w:t>16,990</w:t>
            </w:r>
          </w:p>
        </w:tc>
      </w:tr>
    </w:tbl>
    <w:p w:rsidR="00C658FB" w:rsidRDefault="00FE4509" w14:paraId="0264B48F" w14:textId="77777777">
      <w:pPr>
        <w:pStyle w:val="BodyText"/>
        <w:spacing w:before="1"/>
        <w:rPr>
          <w:sz w:val="22"/>
        </w:rPr>
      </w:pPr>
      <w:r>
        <w:rPr>
          <w:noProof/>
        </w:rPr>
      </w:r>
      <w:r w:rsidR="00FE4509">
        <w:rPr>
          <w:noProof/>
        </w:rPr>
        <w:pict w14:anchorId="6EAE03C3">
          <v:group id="docshapegroup33" style="position:absolute;margin-left:0;margin-top:14.7pt;width:557.05pt;height:61.2pt;z-index:-251656192;mso-wrap-distance-left:0;mso-wrap-distance-right:0;mso-position-horizontal-relative:page;mso-position-vertical-relative:text" coordsize="11141,1224" coordorigin=",294" o:spid="_x0000_s1029">
            <v:rect id="docshape34" style="position:absolute;top:293;width:11141;height:1224" o:spid="_x0000_s1031" fillcolor="#0090d6" stroked="f"/>
            <v:shape id="docshape35" style="position:absolute;top:293;width:11141;height:1224" o:spid="_x0000_s1030" filled="f" stroked="f" type="#_x0000_t202">
              <v:textbox inset="0,0,0,0">
                <w:txbxContent>
                  <w:p w:rsidR="002E6957" w:rsidP="002E6957" w:rsidRDefault="002E6957" w14:paraId="33E9D21F" w14:textId="77777777">
                    <w:pPr>
                      <w:jc w:val="center"/>
                      <w:rPr>
                        <w:sz w:val="52"/>
                        <w:szCs w:val="52"/>
                        <w:u w:val="single"/>
                      </w:rPr>
                    </w:pPr>
                    <w:r w:rsidRPr="002E6957">
                      <w:rPr>
                        <w:sz w:val="52"/>
                        <w:szCs w:val="52"/>
                        <w:u w:val="single"/>
                      </w:rPr>
                      <w:t>Evidencing the impact of the Primary PE and sport premium</w:t>
                    </w:r>
                  </w:p>
                  <w:p w:rsidR="00021C55" w:rsidP="002E6957" w:rsidRDefault="00021C55" w14:paraId="2C2EB998" w14:textId="77777777">
                    <w:pPr>
                      <w:jc w:val="center"/>
                      <w:rPr>
                        <w:sz w:val="52"/>
                        <w:szCs w:val="52"/>
                        <w:u w:val="single"/>
                      </w:rPr>
                    </w:pPr>
                    <w:r>
                      <w:rPr>
                        <w:sz w:val="52"/>
                        <w:szCs w:val="52"/>
                        <w:u w:val="single"/>
                      </w:rPr>
                      <w:t>2022_2023</w:t>
                    </w:r>
                  </w:p>
                  <w:p w:rsidRPr="00DE31F5" w:rsidR="00DE31F5" w:rsidP="002E6957" w:rsidRDefault="00DE31F5" w14:paraId="1792B6E4" w14:textId="77777777">
                    <w:pPr>
                      <w:jc w:val="center"/>
                      <w:rPr>
                        <w:sz w:val="24"/>
                        <w:szCs w:val="24"/>
                      </w:rPr>
                    </w:pPr>
                    <w:r w:rsidRPr="00DE31F5">
                      <w:rPr>
                        <w:sz w:val="24"/>
                        <w:szCs w:val="24"/>
                      </w:rPr>
                      <w:t xml:space="preserve">Updated </w:t>
                    </w:r>
                    <w:r w:rsidR="00B574C3">
                      <w:rPr>
                        <w:sz w:val="24"/>
                        <w:szCs w:val="24"/>
                      </w:rPr>
                      <w:t>Jan</w:t>
                    </w:r>
                    <w:r w:rsidRPr="00DE31F5">
                      <w:rPr>
                        <w:sz w:val="24"/>
                        <w:szCs w:val="24"/>
                      </w:rPr>
                      <w:t xml:space="preserve"> 2022</w:t>
                    </w:r>
                  </w:p>
                </w:txbxContent>
              </v:textbox>
            </v:shape>
            <w10:wrap type="topAndBottom" anchorx="page"/>
          </v:group>
        </w:pict>
      </w:r>
    </w:p>
    <w:p w:rsidR="00C658FB" w:rsidRDefault="00C658FB" w14:paraId="6C6F8EA4" w14:textId="77777777">
      <w:pPr>
        <w:pStyle w:val="BodyText"/>
        <w:spacing w:before="4"/>
        <w:rPr>
          <w:sz w:val="1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rsidR="00C658FB" w:rsidRDefault="00D131A0" w14:paraId="0EC0085E" w14:textId="77777777">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14:paraId="780DC002" w14:textId="77777777">
            <w:pPr>
              <w:pStyle w:val="TableParagraph"/>
              <w:spacing w:before="7"/>
              <w:ind w:left="0"/>
              <w:rPr>
                <w:sz w:val="23"/>
              </w:rPr>
            </w:pPr>
          </w:p>
          <w:p w:rsidR="00C658FB" w:rsidRDefault="00D131A0" w14:paraId="428BFFF7" w14:textId="77777777">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14:paraId="0FE78EA9" w14:textId="77777777">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14:paraId="41589A66" w14:textId="536E92F0">
            <w:pPr>
              <w:pStyle w:val="TableParagraph"/>
              <w:ind w:left="0"/>
              <w:rPr>
                <w:rFonts w:ascii="Times New Roman"/>
                <w:sz w:val="24"/>
              </w:rPr>
            </w:pPr>
          </w:p>
        </w:tc>
      </w:tr>
      <w:tr w:rsidR="00C658FB" w14:paraId="631DC4ED" w14:textId="77777777">
        <w:trPr>
          <w:trHeight w:val="1472"/>
        </w:trPr>
        <w:tc>
          <w:tcPr>
            <w:tcW w:w="11582" w:type="dxa"/>
          </w:tcPr>
          <w:p w:rsidR="00C658FB" w:rsidRDefault="00D131A0" w14:paraId="3E85B492" w14:textId="77777777">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14:paraId="2A6D2D44" w14:textId="62EE8A9D">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rsidR="00C658FB" w:rsidRDefault="00D131A0" w14:paraId="396E5695" w14:textId="77777777">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C76A80" w14:paraId="58FC538A" w14:textId="71528B86">
            <w:pPr>
              <w:pStyle w:val="TableParagraph"/>
              <w:spacing w:before="130"/>
              <w:ind w:left="46"/>
              <w:rPr>
                <w:sz w:val="24"/>
              </w:rPr>
            </w:pPr>
            <w:r>
              <w:rPr>
                <w:sz w:val="24"/>
              </w:rPr>
              <w:t>100</w:t>
            </w:r>
            <w:r w:rsidR="00D131A0">
              <w:rPr>
                <w:sz w:val="24"/>
              </w:rPr>
              <w:t>%</w:t>
            </w:r>
            <w:r>
              <w:rPr>
                <w:sz w:val="24"/>
              </w:rPr>
              <w:t xml:space="preserve"> (2021</w:t>
            </w:r>
            <w:r w:rsidR="00CA7BCA">
              <w:rPr>
                <w:sz w:val="24"/>
              </w:rPr>
              <w:t>/22 Cohort)</w:t>
            </w:r>
          </w:p>
        </w:tc>
      </w:tr>
      <w:tr w:rsidR="00C658FB" w14:paraId="46ACD619" w14:textId="77777777">
        <w:trPr>
          <w:trHeight w:val="944"/>
        </w:trPr>
        <w:tc>
          <w:tcPr>
            <w:tcW w:w="11582" w:type="dxa"/>
          </w:tcPr>
          <w:p w:rsidR="00C658FB" w:rsidRDefault="00D131A0" w14:paraId="0818923D" w14:textId="77777777">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14:paraId="31AEF558" w14:textId="77777777">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C76A80" w14:paraId="2006F9E0" w14:textId="53ECF786">
            <w:pPr>
              <w:pStyle w:val="TableParagraph"/>
              <w:spacing w:before="131"/>
              <w:ind w:left="42"/>
              <w:rPr>
                <w:sz w:val="24"/>
              </w:rPr>
            </w:pPr>
            <w:r>
              <w:rPr>
                <w:sz w:val="24"/>
              </w:rPr>
              <w:t>100</w:t>
            </w:r>
            <w:r w:rsidR="00D131A0">
              <w:rPr>
                <w:sz w:val="24"/>
              </w:rPr>
              <w:t>%</w:t>
            </w:r>
            <w:r w:rsidR="00CA7BCA">
              <w:rPr>
                <w:sz w:val="24"/>
              </w:rPr>
              <w:t xml:space="preserve"> (2021/22 Cohort)</w:t>
            </w:r>
          </w:p>
        </w:tc>
      </w:tr>
      <w:tr w:rsidR="00C658FB" w14:paraId="6ACF4973" w14:textId="77777777">
        <w:trPr>
          <w:trHeight w:val="368"/>
        </w:trPr>
        <w:tc>
          <w:tcPr>
            <w:tcW w:w="11582" w:type="dxa"/>
          </w:tcPr>
          <w:p w:rsidR="00C658FB" w:rsidRDefault="00D131A0" w14:paraId="6F9E611C" w14:textId="77777777">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C76A80" w14:paraId="2A005BD2" w14:textId="05BDAB3B">
            <w:pPr>
              <w:pStyle w:val="TableParagraph"/>
              <w:spacing w:before="41"/>
              <w:ind w:left="36"/>
              <w:rPr>
                <w:sz w:val="23"/>
              </w:rPr>
            </w:pPr>
            <w:r>
              <w:rPr>
                <w:w w:val="99"/>
                <w:sz w:val="23"/>
              </w:rPr>
              <w:t>100</w:t>
            </w:r>
            <w:r w:rsidR="00D131A0">
              <w:rPr>
                <w:w w:val="99"/>
                <w:sz w:val="23"/>
              </w:rPr>
              <w:t>%</w:t>
            </w:r>
            <w:r w:rsidR="00CA7BCA">
              <w:rPr>
                <w:w w:val="99"/>
                <w:sz w:val="23"/>
              </w:rPr>
              <w:t xml:space="preserve"> </w:t>
            </w:r>
            <w:r w:rsidR="00CA7BCA">
              <w:rPr>
                <w:sz w:val="24"/>
              </w:rPr>
              <w:t>(2021/22 Cohort)</w:t>
            </w:r>
          </w:p>
        </w:tc>
      </w:tr>
      <w:tr w:rsidR="00C658FB" w14:paraId="7821A8E9" w14:textId="77777777">
        <w:trPr>
          <w:trHeight w:val="689"/>
        </w:trPr>
        <w:tc>
          <w:tcPr>
            <w:tcW w:w="11582" w:type="dxa"/>
          </w:tcPr>
          <w:p w:rsidR="00C658FB" w:rsidRDefault="00D131A0" w14:paraId="2D41A987" w14:textId="77777777">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DB1F1A" w:rsidP="00816EC1" w:rsidRDefault="00D131A0" w14:paraId="4B11777C" w14:textId="36FCE681">
            <w:pPr>
              <w:pStyle w:val="TableParagraph"/>
              <w:spacing w:before="127"/>
              <w:ind w:left="43"/>
              <w:rPr>
                <w:sz w:val="24"/>
              </w:rPr>
            </w:pPr>
            <w:r w:rsidRPr="005F4E2C">
              <w:rPr>
                <w:b/>
                <w:bCs/>
                <w:sz w:val="24"/>
              </w:rPr>
              <w:t>Yes</w:t>
            </w:r>
            <w:r>
              <w:rPr>
                <w:sz w:val="24"/>
              </w:rPr>
              <w:t>/No</w:t>
            </w:r>
            <w:r w:rsidR="00107792">
              <w:rPr>
                <w:sz w:val="24"/>
              </w:rPr>
              <w:t xml:space="preserve"> </w:t>
            </w:r>
            <w:r w:rsidR="00CA7BCA">
              <w:rPr>
                <w:sz w:val="24"/>
              </w:rPr>
              <w:t>(</w:t>
            </w:r>
            <w:r w:rsidR="00B678D0">
              <w:rPr>
                <w:sz w:val="24"/>
              </w:rPr>
              <w:t>2022/23)</w:t>
            </w:r>
          </w:p>
        </w:tc>
      </w:tr>
    </w:tbl>
    <w:p w:rsidR="00C658FB" w:rsidRDefault="00C658FB" w14:paraId="3E59DCD1" w14:textId="77777777">
      <w:pPr>
        <w:rPr>
          <w:sz w:val="24"/>
        </w:rPr>
        <w:sectPr w:rsidR="00C658FB">
          <w:footerReference w:type="default" r:id="rId11"/>
          <w:pgSz w:w="16840" w:h="11910" w:orient="landscape"/>
          <w:pgMar w:top="720" w:right="220" w:bottom="620" w:left="0" w:header="0" w:footer="438" w:gutter="0"/>
          <w:cols w:space="720"/>
        </w:sectPr>
      </w:pPr>
    </w:p>
    <w:p w:rsidR="00C658FB" w:rsidRDefault="00FE4509" w14:paraId="1879269A" w14:textId="77777777">
      <w:pPr>
        <w:pStyle w:val="BodyText"/>
        <w:rPr>
          <w:sz w:val="20"/>
        </w:rPr>
      </w:pPr>
      <w:r>
        <w:rPr>
          <w:noProof/>
          <w:sz w:val="20"/>
        </w:rPr>
        <w:lastRenderedPageBreak/>
      </w:r>
      <w:r w:rsidR="00FE4509">
        <w:rPr>
          <w:noProof/>
          <w:sz w:val="20"/>
        </w:rPr>
        <w:pict w14:anchorId="570F060F">
          <v:group id="docshapegroup36" style="width:557.05pt;height:61.2pt;mso-position-horizontal-relative:char;mso-position-vertical-relative:line" coordsize="11141,1224" o:spid="_x0000_s1026">
            <v:rect id="docshape37" style="position:absolute;width:11141;height:1224" o:spid="_x0000_s1028" fillcolor="#0090d6" stroked="f"/>
            <v:shape id="docshape38" style="position:absolute;width:11141;height:1224" o:spid="_x0000_s1027" filled="f" stroked="f" type="#_x0000_t202">
              <v:textbox inset="0,0,0,0">
                <w:txbxContent>
                  <w:p w:rsidR="002E6957" w:rsidP="002E6957" w:rsidRDefault="002E6957" w14:paraId="788D61B0" w14:textId="77777777">
                    <w:pPr>
                      <w:jc w:val="center"/>
                      <w:rPr>
                        <w:sz w:val="52"/>
                        <w:szCs w:val="52"/>
                        <w:u w:val="single"/>
                      </w:rPr>
                    </w:pPr>
                    <w:r w:rsidRPr="002E6957">
                      <w:rPr>
                        <w:sz w:val="52"/>
                        <w:szCs w:val="52"/>
                        <w:u w:val="single"/>
                      </w:rPr>
                      <w:t>Evidencing the impact of the Primary PE and sport premium</w:t>
                    </w:r>
                  </w:p>
                  <w:p w:rsidR="00021C55" w:rsidP="002E6957" w:rsidRDefault="00021C55" w14:paraId="62E98F0D" w14:textId="77777777">
                    <w:pPr>
                      <w:jc w:val="center"/>
                      <w:rPr>
                        <w:sz w:val="52"/>
                        <w:szCs w:val="52"/>
                        <w:u w:val="single"/>
                      </w:rPr>
                    </w:pPr>
                    <w:r>
                      <w:rPr>
                        <w:sz w:val="52"/>
                        <w:szCs w:val="52"/>
                        <w:u w:val="single"/>
                      </w:rPr>
                      <w:t>2022_2023</w:t>
                    </w:r>
                  </w:p>
                  <w:p w:rsidRPr="00DE31F5" w:rsidR="00DE31F5" w:rsidP="002E6957" w:rsidRDefault="00DE31F5" w14:paraId="3521D824" w14:textId="77777777">
                    <w:pPr>
                      <w:jc w:val="center"/>
                      <w:rPr>
                        <w:sz w:val="24"/>
                        <w:szCs w:val="24"/>
                      </w:rPr>
                    </w:pPr>
                    <w:r w:rsidRPr="00DE31F5">
                      <w:rPr>
                        <w:sz w:val="24"/>
                        <w:szCs w:val="24"/>
                      </w:rPr>
                      <w:t xml:space="preserve">Updated </w:t>
                    </w:r>
                    <w:r w:rsidR="00B574C3">
                      <w:rPr>
                        <w:sz w:val="24"/>
                        <w:szCs w:val="24"/>
                      </w:rPr>
                      <w:t>Jan</w:t>
                    </w:r>
                    <w:r w:rsidRPr="00DE31F5">
                      <w:rPr>
                        <w:sz w:val="24"/>
                        <w:szCs w:val="24"/>
                      </w:rPr>
                      <w:t xml:space="preserve"> 2022</w:t>
                    </w:r>
                  </w:p>
                </w:txbxContent>
              </v:textbox>
            </v:shape>
            <w10:anchorlock/>
          </v:group>
        </w:pict>
      </w:r>
    </w:p>
    <w:p w:rsidR="00C658FB" w:rsidRDefault="00C658FB" w14:paraId="7ACAB244" w14:textId="77777777">
      <w:pPr>
        <w:pStyle w:val="BodyText"/>
        <w:spacing w:before="10" w:after="1"/>
        <w:rPr>
          <w:sz w:val="2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Tr="2064A9C0" w14:paraId="3122892C" w14:textId="77777777">
        <w:trPr>
          <w:trHeight w:val="383"/>
        </w:trPr>
        <w:tc>
          <w:tcPr>
            <w:tcW w:w="3720" w:type="dxa"/>
            <w:tcMar/>
          </w:tcPr>
          <w:p w:rsidR="00C658FB" w:rsidRDefault="00D131A0" w14:paraId="4D25D01E" w14:textId="182D7A1F">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D1459C">
              <w:t>2</w:t>
            </w:r>
            <w:r>
              <w:t>/2</w:t>
            </w:r>
            <w:r w:rsidR="00D1459C">
              <w:t>3</w:t>
            </w:r>
          </w:p>
        </w:tc>
        <w:tc>
          <w:tcPr>
            <w:tcW w:w="3600" w:type="dxa"/>
            <w:tcMar/>
          </w:tcPr>
          <w:p w:rsidRPr="00B574C3" w:rsidR="00C658FB" w:rsidRDefault="00D131A0" w14:paraId="3EADDAA7" w14:textId="4A088284">
            <w:pPr>
              <w:pStyle w:val="TableParagraph"/>
              <w:spacing w:before="41"/>
              <w:rPr>
                <w:b/>
                <w:sz w:val="24"/>
              </w:rPr>
            </w:pPr>
            <w:r w:rsidRPr="00B574C3">
              <w:rPr>
                <w:b/>
                <w:color w:val="231F20"/>
                <w:sz w:val="24"/>
              </w:rPr>
              <w:t>Total</w:t>
            </w:r>
            <w:r w:rsidRPr="00B574C3">
              <w:rPr>
                <w:b/>
                <w:color w:val="231F20"/>
                <w:spacing w:val="-7"/>
                <w:sz w:val="24"/>
              </w:rPr>
              <w:t xml:space="preserve"> </w:t>
            </w:r>
            <w:r w:rsidRPr="00B574C3">
              <w:rPr>
                <w:b/>
                <w:color w:val="231F20"/>
                <w:sz w:val="24"/>
              </w:rPr>
              <w:t>fund</w:t>
            </w:r>
            <w:r w:rsidRPr="00B574C3">
              <w:rPr>
                <w:b/>
                <w:color w:val="231F20"/>
                <w:spacing w:val="-8"/>
                <w:sz w:val="24"/>
              </w:rPr>
              <w:t xml:space="preserve"> </w:t>
            </w:r>
            <w:r w:rsidRPr="00B574C3">
              <w:rPr>
                <w:b/>
                <w:color w:val="231F20"/>
                <w:sz w:val="24"/>
              </w:rPr>
              <w:t>allocated:</w:t>
            </w:r>
            <w:r w:rsidRPr="00B574C3" w:rsidR="008B5959">
              <w:rPr>
                <w:b/>
                <w:color w:val="231F20"/>
                <w:sz w:val="24"/>
              </w:rPr>
              <w:t xml:space="preserve"> 16,990</w:t>
            </w:r>
          </w:p>
        </w:tc>
        <w:tc>
          <w:tcPr>
            <w:tcW w:w="4923" w:type="dxa"/>
            <w:gridSpan w:val="2"/>
            <w:tcMar/>
          </w:tcPr>
          <w:p w:rsidR="00C658FB" w:rsidRDefault="00D131A0" w14:paraId="2EAA04A6" w14:textId="649487D8">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D1459C">
              <w:rPr>
                <w:b/>
                <w:color w:val="231F20"/>
                <w:sz w:val="24"/>
              </w:rPr>
              <w:t xml:space="preserve"> </w:t>
            </w:r>
            <w:r w:rsidR="00C46043">
              <w:rPr>
                <w:b/>
                <w:color w:val="231F20"/>
                <w:sz w:val="24"/>
              </w:rPr>
              <w:t>6.1.23</w:t>
            </w:r>
          </w:p>
        </w:tc>
        <w:tc>
          <w:tcPr>
            <w:tcW w:w="3134" w:type="dxa"/>
            <w:tcBorders>
              <w:top w:val="nil"/>
              <w:right w:val="nil"/>
            </w:tcBorders>
            <w:tcMar/>
          </w:tcPr>
          <w:p w:rsidR="00C658FB" w:rsidRDefault="00C658FB" w14:paraId="4B810ED3" w14:textId="77777777">
            <w:pPr>
              <w:pStyle w:val="TableParagraph"/>
              <w:ind w:left="0"/>
              <w:rPr>
                <w:rFonts w:ascii="Times New Roman"/>
                <w:sz w:val="24"/>
              </w:rPr>
            </w:pPr>
          </w:p>
        </w:tc>
      </w:tr>
      <w:tr w:rsidR="00C658FB" w:rsidTr="2064A9C0" w14:paraId="3ADC35AA" w14:textId="77777777">
        <w:trPr>
          <w:trHeight w:val="332"/>
        </w:trPr>
        <w:tc>
          <w:tcPr>
            <w:tcW w:w="12243" w:type="dxa"/>
            <w:gridSpan w:val="4"/>
            <w:vMerge w:val="restart"/>
            <w:tcMar/>
          </w:tcPr>
          <w:p w:rsidR="00C658FB" w:rsidRDefault="00D131A0" w14:paraId="14F532A1" w14:textId="77777777">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Mar/>
          </w:tcPr>
          <w:p w:rsidR="00C658FB" w:rsidRDefault="00D131A0" w14:paraId="1DA41592" w14:textId="77777777">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2064A9C0" w14:paraId="58AE0795" w14:textId="77777777">
        <w:trPr>
          <w:trHeight w:val="332"/>
        </w:trPr>
        <w:tc>
          <w:tcPr>
            <w:tcW w:w="12243" w:type="dxa"/>
            <w:gridSpan w:val="4"/>
            <w:vMerge/>
            <w:tcBorders/>
            <w:tcMar/>
          </w:tcPr>
          <w:p w:rsidR="00C658FB" w:rsidRDefault="00C658FB" w14:paraId="2D039A5E" w14:textId="77777777">
            <w:pPr>
              <w:rPr>
                <w:sz w:val="2"/>
                <w:szCs w:val="2"/>
              </w:rPr>
            </w:pPr>
          </w:p>
        </w:tc>
        <w:tc>
          <w:tcPr>
            <w:tcW w:w="3134" w:type="dxa"/>
            <w:tcMar/>
          </w:tcPr>
          <w:p w:rsidR="00C658FB" w:rsidRDefault="00CF3F4F" w14:paraId="7E45D94B" w14:textId="0913F50C">
            <w:pPr>
              <w:pStyle w:val="TableParagraph"/>
              <w:spacing w:before="54"/>
              <w:ind w:left="32"/>
              <w:rPr>
                <w:sz w:val="21"/>
              </w:rPr>
            </w:pPr>
            <w:r>
              <w:rPr>
                <w:sz w:val="21"/>
              </w:rPr>
              <w:t>21</w:t>
            </w:r>
            <w:r w:rsidR="00816EC1">
              <w:rPr>
                <w:sz w:val="21"/>
              </w:rPr>
              <w:t>%</w:t>
            </w:r>
          </w:p>
        </w:tc>
      </w:tr>
      <w:tr w:rsidR="00C658FB" w:rsidTr="2064A9C0" w14:paraId="148F46C7" w14:textId="77777777">
        <w:trPr>
          <w:trHeight w:val="390"/>
        </w:trPr>
        <w:tc>
          <w:tcPr>
            <w:tcW w:w="3720" w:type="dxa"/>
            <w:tcMar/>
          </w:tcPr>
          <w:p w:rsidR="00C658FB" w:rsidRDefault="00D131A0" w14:paraId="2765CA5A" w14:textId="77777777">
            <w:pPr>
              <w:pStyle w:val="TableParagraph"/>
              <w:spacing w:before="41"/>
              <w:ind w:left="1535" w:right="1515"/>
              <w:jc w:val="center"/>
              <w:rPr>
                <w:b/>
                <w:sz w:val="24"/>
              </w:rPr>
            </w:pPr>
            <w:r>
              <w:rPr>
                <w:b/>
                <w:color w:val="231F20"/>
                <w:sz w:val="24"/>
              </w:rPr>
              <w:t>Intent</w:t>
            </w:r>
          </w:p>
        </w:tc>
        <w:tc>
          <w:tcPr>
            <w:tcW w:w="5216" w:type="dxa"/>
            <w:gridSpan w:val="2"/>
            <w:tcMar/>
          </w:tcPr>
          <w:p w:rsidR="00C658FB" w:rsidRDefault="00D131A0" w14:paraId="0710B5C4" w14:textId="77777777">
            <w:pPr>
              <w:pStyle w:val="TableParagraph"/>
              <w:spacing w:before="41"/>
              <w:ind w:left="1780" w:right="1760"/>
              <w:jc w:val="center"/>
              <w:rPr>
                <w:b/>
                <w:sz w:val="24"/>
              </w:rPr>
            </w:pPr>
            <w:r>
              <w:rPr>
                <w:b/>
                <w:color w:val="231F20"/>
                <w:sz w:val="24"/>
              </w:rPr>
              <w:t>Implementation</w:t>
            </w:r>
          </w:p>
        </w:tc>
        <w:tc>
          <w:tcPr>
            <w:tcW w:w="3307" w:type="dxa"/>
            <w:tcMar/>
          </w:tcPr>
          <w:p w:rsidR="00C658FB" w:rsidRDefault="00D131A0" w14:paraId="2719D63A" w14:textId="77777777">
            <w:pPr>
              <w:pStyle w:val="TableParagraph"/>
              <w:spacing w:before="41"/>
              <w:ind w:left="1288" w:right="1268"/>
              <w:jc w:val="center"/>
              <w:rPr>
                <w:b/>
                <w:sz w:val="24"/>
              </w:rPr>
            </w:pPr>
            <w:r>
              <w:rPr>
                <w:b/>
                <w:color w:val="231F20"/>
                <w:sz w:val="24"/>
              </w:rPr>
              <w:t>Impact</w:t>
            </w:r>
          </w:p>
        </w:tc>
        <w:tc>
          <w:tcPr>
            <w:tcW w:w="3134" w:type="dxa"/>
            <w:tcMar/>
          </w:tcPr>
          <w:p w:rsidR="00C658FB" w:rsidRDefault="00C658FB" w14:paraId="253C477D" w14:textId="77777777">
            <w:pPr>
              <w:pStyle w:val="TableParagraph"/>
              <w:ind w:left="0"/>
              <w:rPr>
                <w:rFonts w:ascii="Times New Roman"/>
                <w:sz w:val="24"/>
              </w:rPr>
            </w:pPr>
          </w:p>
        </w:tc>
      </w:tr>
      <w:tr w:rsidR="00C658FB" w:rsidTr="2064A9C0" w14:paraId="0CD7ED33" w14:textId="77777777">
        <w:trPr>
          <w:trHeight w:val="1472"/>
        </w:trPr>
        <w:tc>
          <w:tcPr>
            <w:tcW w:w="3720" w:type="dxa"/>
            <w:tcMar/>
          </w:tcPr>
          <w:p w:rsidR="00C658FB" w:rsidRDefault="00D131A0" w14:paraId="579AF4E4" w14:textId="77777777">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14:paraId="6EB1BC4C" w14:textId="7777777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14:paraId="339197E9" w14:textId="77777777">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Mar/>
          </w:tcPr>
          <w:p w:rsidR="00C658FB" w:rsidRDefault="00D131A0" w14:paraId="737D997D" w14:textId="77777777">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Mar/>
          </w:tcPr>
          <w:p w:rsidR="00C658FB" w:rsidRDefault="00D131A0" w14:paraId="34763411" w14:textId="77777777">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Mar/>
          </w:tcPr>
          <w:p w:rsidR="00C658FB" w:rsidRDefault="00D131A0" w14:paraId="35B83A22" w14:textId="77777777">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Mar/>
          </w:tcPr>
          <w:p w:rsidR="00C658FB" w:rsidRDefault="00D131A0" w14:paraId="779AE88A" w14:textId="77777777">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rsidTr="2064A9C0" w14:paraId="0840A6B6" w14:textId="77777777">
        <w:trPr>
          <w:trHeight w:val="1705"/>
        </w:trPr>
        <w:tc>
          <w:tcPr>
            <w:tcW w:w="3720" w:type="dxa"/>
            <w:tcBorders>
              <w:bottom w:val="single" w:color="231F20" w:sz="12" w:space="0"/>
            </w:tcBorders>
            <w:tcMar/>
          </w:tcPr>
          <w:p w:rsidR="00C658FB" w:rsidRDefault="00D1459C" w14:paraId="04BC3C0C" w14:textId="798AF3AE">
            <w:pPr>
              <w:pStyle w:val="TableParagraph"/>
              <w:ind w:left="0"/>
              <w:rPr>
                <w:rFonts w:ascii="Times New Roman"/>
                <w:sz w:val="24"/>
              </w:rPr>
            </w:pPr>
            <w:r>
              <w:rPr>
                <w:rFonts w:ascii="Times New Roman"/>
                <w:sz w:val="24"/>
              </w:rPr>
              <w:t xml:space="preserve">Children to know how to keep their bodies fit and healthy </w:t>
            </w:r>
            <w:r w:rsidR="002E7A47">
              <w:rPr>
                <w:rFonts w:ascii="Times New Roman"/>
                <w:sz w:val="24"/>
              </w:rPr>
              <w:t>and how these impact on quality of life</w:t>
            </w:r>
            <w:r w:rsidR="0029474B">
              <w:rPr>
                <w:rFonts w:ascii="Times New Roman"/>
                <w:sz w:val="24"/>
              </w:rPr>
              <w:t xml:space="preserve"> daily. </w:t>
            </w:r>
          </w:p>
          <w:p w:rsidR="002E7A47" w:rsidRDefault="002E7A47" w14:paraId="193B4CC6" w14:textId="31D80E10">
            <w:pPr>
              <w:pStyle w:val="TableParagraph"/>
              <w:ind w:left="0"/>
              <w:rPr>
                <w:rFonts w:ascii="Times New Roman"/>
                <w:sz w:val="24"/>
              </w:rPr>
            </w:pPr>
          </w:p>
          <w:p w:rsidR="003C6868" w:rsidRDefault="003C6868" w14:paraId="48A03DD3" w14:textId="4670A277">
            <w:pPr>
              <w:pStyle w:val="TableParagraph"/>
              <w:ind w:left="0"/>
              <w:rPr>
                <w:rFonts w:ascii="Times New Roman"/>
                <w:sz w:val="24"/>
              </w:rPr>
            </w:pPr>
          </w:p>
          <w:p w:rsidR="003C6868" w:rsidRDefault="003C6868" w14:paraId="6A158EC3" w14:textId="07122ACC">
            <w:pPr>
              <w:pStyle w:val="TableParagraph"/>
              <w:ind w:left="0"/>
              <w:rPr>
                <w:rFonts w:ascii="Times New Roman"/>
                <w:sz w:val="24"/>
              </w:rPr>
            </w:pPr>
            <w:r>
              <w:rPr>
                <w:rFonts w:ascii="Times New Roman"/>
                <w:sz w:val="24"/>
              </w:rPr>
              <w:t>Improve well being of pupils by developing an</w:t>
            </w:r>
            <w:r w:rsidR="00B346C2">
              <w:rPr>
                <w:rFonts w:ascii="Times New Roman"/>
                <w:sz w:val="24"/>
              </w:rPr>
              <w:t xml:space="preserve"> </w:t>
            </w:r>
            <w:r>
              <w:rPr>
                <w:rFonts w:ascii="Times New Roman"/>
                <w:sz w:val="24"/>
              </w:rPr>
              <w:t xml:space="preserve">understanding </w:t>
            </w:r>
            <w:r w:rsidR="00B346C2">
              <w:rPr>
                <w:rFonts w:ascii="Times New Roman"/>
                <w:sz w:val="24"/>
              </w:rPr>
              <w:t xml:space="preserve">if mental health and the role our emotions play in successful outcomes. </w:t>
            </w:r>
          </w:p>
          <w:p w:rsidR="00EE4D97" w:rsidP="0002374F" w:rsidRDefault="00EE4D97" w14:paraId="52B362C4" w14:textId="1D836CA5">
            <w:pPr>
              <w:widowControl/>
              <w:autoSpaceDE/>
              <w:autoSpaceDN/>
              <w:rPr>
                <w:rFonts w:ascii="Times New Roman"/>
                <w:sz w:val="24"/>
              </w:rPr>
            </w:pPr>
          </w:p>
        </w:tc>
        <w:tc>
          <w:tcPr>
            <w:tcW w:w="3600" w:type="dxa"/>
            <w:tcBorders>
              <w:bottom w:val="single" w:color="231F20" w:sz="12" w:space="0"/>
            </w:tcBorders>
            <w:tcMar/>
          </w:tcPr>
          <w:p w:rsidR="00533607" w:rsidP="00891FB4" w:rsidRDefault="00533607" w14:paraId="412B5C0B" w14:textId="040AB9A0">
            <w:pPr>
              <w:pStyle w:val="TableParagraph"/>
              <w:ind w:left="0"/>
              <w:rPr>
                <w:rFonts w:ascii="Times New Roman"/>
                <w:sz w:val="24"/>
              </w:rPr>
            </w:pPr>
          </w:p>
          <w:p w:rsidR="00533607" w:rsidP="00891FB4" w:rsidRDefault="00533607" w14:paraId="6A2DCC4C" w14:textId="77777777">
            <w:pPr>
              <w:pStyle w:val="TableParagraph"/>
              <w:ind w:left="0"/>
              <w:rPr>
                <w:rFonts w:ascii="Times New Roman"/>
                <w:sz w:val="24"/>
              </w:rPr>
            </w:pPr>
          </w:p>
          <w:p w:rsidR="00C658FB" w:rsidP="00891FB4" w:rsidRDefault="00891FB4" w14:paraId="0255FFCD" w14:textId="7A129681">
            <w:pPr>
              <w:pStyle w:val="TableParagraph"/>
              <w:ind w:left="0"/>
              <w:rPr>
                <w:rFonts w:ascii="Times New Roman"/>
                <w:sz w:val="24"/>
              </w:rPr>
            </w:pPr>
            <w:r w:rsidRPr="009F104A">
              <w:rPr>
                <w:rFonts w:ascii="Times New Roman"/>
                <w:sz w:val="24"/>
              </w:rPr>
              <w:t xml:space="preserve">Children </w:t>
            </w:r>
            <w:r w:rsidRPr="009F104A" w:rsidR="00533607">
              <w:rPr>
                <w:rFonts w:ascii="Times New Roman"/>
                <w:sz w:val="24"/>
              </w:rPr>
              <w:t xml:space="preserve">have access to and </w:t>
            </w:r>
            <w:r w:rsidRPr="009F104A">
              <w:rPr>
                <w:rFonts w:ascii="Times New Roman"/>
                <w:sz w:val="24"/>
              </w:rPr>
              <w:t>are shown how to use gym area</w:t>
            </w:r>
            <w:r w:rsidRPr="009F104A" w:rsidR="001643DB">
              <w:rPr>
                <w:rFonts w:ascii="Times New Roman"/>
                <w:sz w:val="24"/>
              </w:rPr>
              <w:t xml:space="preserve"> and tr</w:t>
            </w:r>
            <w:r w:rsidRPr="009F104A" w:rsidR="008B5959">
              <w:rPr>
                <w:rFonts w:ascii="Times New Roman"/>
                <w:sz w:val="24"/>
              </w:rPr>
              <w:t>i</w:t>
            </w:r>
            <w:r w:rsidRPr="009F104A" w:rsidR="001643DB">
              <w:rPr>
                <w:rFonts w:ascii="Times New Roman"/>
                <w:sz w:val="24"/>
              </w:rPr>
              <w:t>m trail area</w:t>
            </w:r>
            <w:r w:rsidRPr="009F104A">
              <w:rPr>
                <w:rFonts w:ascii="Times New Roman"/>
                <w:sz w:val="24"/>
              </w:rPr>
              <w:t xml:space="preserve"> successfully and safely</w:t>
            </w:r>
            <w:r w:rsidR="008B5959">
              <w:rPr>
                <w:rFonts w:ascii="Times New Roman"/>
                <w:sz w:val="24"/>
              </w:rPr>
              <w:t xml:space="preserve">. </w:t>
            </w:r>
          </w:p>
          <w:p w:rsidR="00891FB4" w:rsidP="00891FB4" w:rsidRDefault="00891FB4" w14:paraId="2192D09E" w14:textId="01AC3377">
            <w:pPr>
              <w:pStyle w:val="TableParagraph"/>
              <w:ind w:left="0"/>
              <w:rPr>
                <w:rFonts w:ascii="Times New Roman"/>
                <w:sz w:val="24"/>
              </w:rPr>
            </w:pPr>
            <w:r>
              <w:rPr>
                <w:rFonts w:ascii="Times New Roman"/>
                <w:sz w:val="24"/>
              </w:rPr>
              <w:t>Children are encouraged and praised when using equipment.</w:t>
            </w:r>
          </w:p>
          <w:p w:rsidR="0002374F" w:rsidP="00891FB4" w:rsidRDefault="0002374F" w14:paraId="2428DF9E" w14:textId="77777777">
            <w:pPr>
              <w:pStyle w:val="TableParagraph"/>
              <w:ind w:left="0"/>
              <w:rPr>
                <w:rFonts w:ascii="Times New Roman"/>
                <w:sz w:val="24"/>
              </w:rPr>
            </w:pPr>
          </w:p>
          <w:p w:rsidR="0002374F" w:rsidP="2064A9C0" w:rsidRDefault="005B6031" w14:paraId="067A6FCA" w14:textId="6358329A">
            <w:pPr>
              <w:pStyle w:val="TableParagraph"/>
              <w:ind w:left="0"/>
              <w:rPr>
                <w:rFonts w:ascii="Times New Roman"/>
                <w:sz w:val="24"/>
                <w:szCs w:val="24"/>
              </w:rPr>
            </w:pPr>
            <w:r w:rsidRPr="2064A9C0" w:rsidR="00891FB4">
              <w:rPr>
                <w:rFonts w:ascii="Times New Roman"/>
                <w:sz w:val="24"/>
                <w:szCs w:val="24"/>
              </w:rPr>
              <w:t xml:space="preserve">Timetable is </w:t>
            </w:r>
            <w:r w:rsidRPr="2064A9C0" w:rsidR="001643DB">
              <w:rPr>
                <w:rFonts w:ascii="Times New Roman"/>
                <w:sz w:val="24"/>
                <w:szCs w:val="24"/>
              </w:rPr>
              <w:t>in place to ensure all children are given opportunit</w:t>
            </w:r>
            <w:r w:rsidRPr="2064A9C0" w:rsidR="186369E9">
              <w:rPr>
                <w:rFonts w:ascii="Times New Roman"/>
                <w:sz w:val="24"/>
                <w:szCs w:val="24"/>
              </w:rPr>
              <w:t>y</w:t>
            </w:r>
            <w:r w:rsidRPr="2064A9C0" w:rsidR="001643DB">
              <w:rPr>
                <w:rFonts w:ascii="Times New Roman"/>
                <w:sz w:val="24"/>
                <w:szCs w:val="24"/>
              </w:rPr>
              <w:t xml:space="preserve"> to use </w:t>
            </w:r>
            <w:r w:rsidRPr="2064A9C0" w:rsidR="00B25E17">
              <w:rPr>
                <w:rFonts w:ascii="Times New Roman"/>
                <w:sz w:val="24"/>
                <w:szCs w:val="24"/>
              </w:rPr>
              <w:t>exercise areas as well as taking part in sports during break and lunch</w:t>
            </w:r>
            <w:r w:rsidRPr="2064A9C0" w:rsidR="005B6031">
              <w:rPr>
                <w:rFonts w:ascii="Times New Roman"/>
                <w:sz w:val="24"/>
                <w:szCs w:val="24"/>
              </w:rPr>
              <w:t xml:space="preserve"> such as football, hockey, and tennis. </w:t>
            </w:r>
          </w:p>
          <w:p w:rsidR="005B6031" w:rsidP="00891FB4" w:rsidRDefault="005B6031" w14:paraId="51485B2F" w14:textId="5127FF50">
            <w:pPr>
              <w:pStyle w:val="TableParagraph"/>
              <w:ind w:left="0"/>
              <w:rPr>
                <w:rFonts w:ascii="Times New Roman"/>
                <w:sz w:val="24"/>
              </w:rPr>
            </w:pPr>
            <w:r>
              <w:rPr>
                <w:rFonts w:ascii="Times New Roman"/>
                <w:sz w:val="24"/>
              </w:rPr>
              <w:t xml:space="preserve"> </w:t>
            </w:r>
          </w:p>
          <w:p w:rsidR="005B6031" w:rsidP="00891FB4" w:rsidRDefault="0002374F" w14:paraId="0621ECE2" w14:textId="0FF575AB">
            <w:pPr>
              <w:pStyle w:val="TableParagraph"/>
              <w:ind w:left="0"/>
              <w:rPr>
                <w:rFonts w:ascii="Times New Roman"/>
                <w:sz w:val="24"/>
              </w:rPr>
            </w:pPr>
            <w:r>
              <w:rPr>
                <w:rFonts w:ascii="Times New Roman"/>
                <w:sz w:val="24"/>
              </w:rPr>
              <w:t>PE lead</w:t>
            </w:r>
            <w:r w:rsidR="00145BCE">
              <w:rPr>
                <w:rFonts w:ascii="Times New Roman"/>
                <w:sz w:val="24"/>
              </w:rPr>
              <w:t>er</w:t>
            </w:r>
            <w:r>
              <w:rPr>
                <w:rFonts w:ascii="Times New Roman"/>
                <w:sz w:val="24"/>
              </w:rPr>
              <w:t xml:space="preserve"> to implement </w:t>
            </w:r>
            <w:r w:rsidR="005C2399">
              <w:rPr>
                <w:rFonts w:ascii="Times New Roman"/>
                <w:sz w:val="24"/>
              </w:rPr>
              <w:t xml:space="preserve">regular running to increase daily fitness and improve stamina/endurance </w:t>
            </w:r>
            <w:r w:rsidR="00D83EC7">
              <w:rPr>
                <w:rFonts w:ascii="Times New Roman"/>
                <w:sz w:val="24"/>
              </w:rPr>
              <w:t xml:space="preserve">through </w:t>
            </w:r>
            <w:r w:rsidR="00D83EC7">
              <w:rPr>
                <w:rFonts w:ascii="Times New Roman"/>
                <w:sz w:val="24"/>
              </w:rPr>
              <w:lastRenderedPageBreak/>
              <w:t xml:space="preserve">Marathon Kids. </w:t>
            </w:r>
          </w:p>
          <w:p w:rsidR="00FC1E51" w:rsidP="00891FB4" w:rsidRDefault="00FC1E51" w14:paraId="663C38B4" w14:textId="77777777">
            <w:pPr>
              <w:pStyle w:val="TableParagraph"/>
              <w:ind w:left="0"/>
              <w:rPr>
                <w:rFonts w:ascii="Times New Roman"/>
                <w:sz w:val="24"/>
              </w:rPr>
            </w:pPr>
          </w:p>
          <w:p w:rsidR="0001532B" w:rsidP="00891FB4" w:rsidRDefault="0001532B" w14:paraId="565F6FEC" w14:textId="26558302">
            <w:pPr>
              <w:pStyle w:val="TableParagraph"/>
              <w:ind w:left="0"/>
              <w:rPr>
                <w:rFonts w:ascii="Times New Roman"/>
                <w:sz w:val="24"/>
              </w:rPr>
            </w:pPr>
          </w:p>
          <w:p w:rsidR="0001532B" w:rsidP="00891FB4" w:rsidRDefault="0001532B" w14:paraId="398FA823" w14:textId="33D83039">
            <w:pPr>
              <w:pStyle w:val="TableParagraph"/>
              <w:ind w:left="0"/>
              <w:rPr>
                <w:rFonts w:ascii="Times New Roman"/>
                <w:sz w:val="24"/>
              </w:rPr>
            </w:pPr>
            <w:r>
              <w:rPr>
                <w:rFonts w:ascii="Times New Roman"/>
                <w:sz w:val="24"/>
              </w:rPr>
              <w:t>Well-being week held for children</w:t>
            </w:r>
            <w:r w:rsidR="00556669">
              <w:rPr>
                <w:rFonts w:ascii="Times New Roman"/>
                <w:sz w:val="24"/>
              </w:rPr>
              <w:t xml:space="preserve"> including use of external providers (Mi</w:t>
            </w:r>
            <w:r w:rsidR="0004464D">
              <w:rPr>
                <w:rFonts w:ascii="Times New Roman"/>
                <w:sz w:val="24"/>
              </w:rPr>
              <w:t>ndful Minis)</w:t>
            </w:r>
          </w:p>
          <w:p w:rsidR="00603C3D" w:rsidP="00891FB4" w:rsidRDefault="00603C3D" w14:paraId="3391C8D0" w14:textId="76FB2AC4">
            <w:pPr>
              <w:pStyle w:val="TableParagraph"/>
              <w:ind w:left="0"/>
              <w:rPr>
                <w:rFonts w:ascii="Times New Roman"/>
                <w:sz w:val="24"/>
              </w:rPr>
            </w:pPr>
          </w:p>
          <w:p w:rsidR="00B346C2" w:rsidP="2064A9C0" w:rsidRDefault="00207761" w14:paraId="1CA4AA79" w14:textId="735607EA">
            <w:pPr>
              <w:pStyle w:val="TableParagraph"/>
              <w:ind w:left="0"/>
              <w:rPr>
                <w:rFonts w:ascii="Times New Roman"/>
                <w:sz w:val="24"/>
                <w:szCs w:val="24"/>
              </w:rPr>
            </w:pPr>
            <w:r w:rsidRPr="2064A9C0" w:rsidR="00207761">
              <w:rPr>
                <w:rFonts w:ascii="Times New Roman"/>
                <w:sz w:val="24"/>
                <w:szCs w:val="24"/>
              </w:rPr>
              <w:t>Instal</w:t>
            </w:r>
            <w:r w:rsidRPr="2064A9C0" w:rsidR="00BD079E">
              <w:rPr>
                <w:rFonts w:ascii="Times New Roman"/>
                <w:sz w:val="24"/>
                <w:szCs w:val="24"/>
              </w:rPr>
              <w:t xml:space="preserve">lation of </w:t>
            </w:r>
            <w:r w:rsidRPr="2064A9C0" w:rsidR="00F57437">
              <w:rPr>
                <w:rFonts w:ascii="Times New Roman"/>
                <w:sz w:val="24"/>
                <w:szCs w:val="24"/>
              </w:rPr>
              <w:t xml:space="preserve">Emotion/Well-being stations in each of the classrooms and </w:t>
            </w:r>
            <w:r w:rsidRPr="2064A9C0" w:rsidR="00207761">
              <w:rPr>
                <w:rFonts w:ascii="Times New Roman"/>
                <w:sz w:val="24"/>
                <w:szCs w:val="24"/>
              </w:rPr>
              <w:t>a central area</w:t>
            </w:r>
            <w:r w:rsidRPr="2064A9C0" w:rsidR="00207761">
              <w:rPr>
                <w:rFonts w:ascii="Times New Roman"/>
                <w:sz w:val="24"/>
                <w:szCs w:val="24"/>
              </w:rPr>
              <w:t xml:space="preserve"> in the school for pupils to use for </w:t>
            </w:r>
            <w:r w:rsidRPr="2064A9C0" w:rsidR="00207761">
              <w:rPr>
                <w:rFonts w:ascii="Times New Roman"/>
                <w:sz w:val="24"/>
                <w:szCs w:val="24"/>
              </w:rPr>
              <w:t>self</w:t>
            </w:r>
            <w:r w:rsidRPr="2064A9C0" w:rsidR="339D5BB8">
              <w:rPr>
                <w:rFonts w:ascii="Times New Roman"/>
                <w:sz w:val="24"/>
                <w:szCs w:val="24"/>
              </w:rPr>
              <w:t>-</w:t>
            </w:r>
            <w:r w:rsidRPr="2064A9C0" w:rsidR="00207761">
              <w:rPr>
                <w:rFonts w:ascii="Times New Roman"/>
                <w:sz w:val="24"/>
                <w:szCs w:val="24"/>
              </w:rPr>
              <w:t>regulation</w:t>
            </w:r>
            <w:r w:rsidRPr="2064A9C0" w:rsidR="00207761">
              <w:rPr>
                <w:rFonts w:ascii="Times New Roman"/>
                <w:sz w:val="24"/>
                <w:szCs w:val="24"/>
              </w:rPr>
              <w:t xml:space="preserve">. </w:t>
            </w:r>
          </w:p>
          <w:p w:rsidR="00BD079E" w:rsidP="00891FB4" w:rsidRDefault="00BD079E" w14:paraId="4969D891" w14:textId="7CA607CA">
            <w:pPr>
              <w:pStyle w:val="TableParagraph"/>
              <w:ind w:left="0"/>
              <w:rPr>
                <w:rFonts w:ascii="Times New Roman"/>
                <w:sz w:val="24"/>
              </w:rPr>
            </w:pPr>
          </w:p>
          <w:p w:rsidR="00BD079E" w:rsidP="00891FB4" w:rsidRDefault="00641258" w14:paraId="0885DDC7" w14:textId="0C76A1A7">
            <w:pPr>
              <w:pStyle w:val="TableParagraph"/>
              <w:ind w:left="0"/>
              <w:rPr>
                <w:rFonts w:ascii="Times New Roman"/>
                <w:sz w:val="24"/>
              </w:rPr>
            </w:pPr>
            <w:r>
              <w:rPr>
                <w:rFonts w:ascii="Times New Roman"/>
                <w:sz w:val="24"/>
              </w:rPr>
              <w:t xml:space="preserve">Installation of sensory </w:t>
            </w:r>
            <w:r w:rsidR="00743710">
              <w:rPr>
                <w:rFonts w:ascii="Times New Roman"/>
                <w:sz w:val="24"/>
              </w:rPr>
              <w:t>garden features</w:t>
            </w:r>
            <w:r>
              <w:rPr>
                <w:rFonts w:ascii="Times New Roman"/>
                <w:sz w:val="24"/>
              </w:rPr>
              <w:t xml:space="preserve"> for </w:t>
            </w:r>
            <w:r w:rsidR="000E40BF">
              <w:rPr>
                <w:rFonts w:ascii="Times New Roman"/>
                <w:sz w:val="24"/>
              </w:rPr>
              <w:t>vulnerable children and children with SEND</w:t>
            </w:r>
          </w:p>
          <w:p w:rsidR="00B346C2" w:rsidP="00891FB4" w:rsidRDefault="00B346C2" w14:paraId="3286955B" w14:textId="77777777">
            <w:pPr>
              <w:pStyle w:val="TableParagraph"/>
              <w:ind w:left="0"/>
              <w:rPr>
                <w:rFonts w:ascii="Times New Roman"/>
                <w:sz w:val="24"/>
              </w:rPr>
            </w:pPr>
          </w:p>
          <w:p w:rsidR="00EF4AAF" w:rsidP="00891FB4" w:rsidRDefault="00F64565" w14:paraId="46E0DD9B" w14:textId="384E6BFE">
            <w:pPr>
              <w:pStyle w:val="TableParagraph"/>
              <w:ind w:left="0"/>
              <w:rPr>
                <w:rFonts w:ascii="Times New Roman"/>
                <w:sz w:val="24"/>
              </w:rPr>
            </w:pPr>
            <w:r>
              <w:rPr>
                <w:rFonts w:ascii="Times New Roman"/>
                <w:sz w:val="24"/>
              </w:rPr>
              <w:t xml:space="preserve"> </w:t>
            </w:r>
          </w:p>
        </w:tc>
        <w:tc>
          <w:tcPr>
            <w:tcW w:w="1616" w:type="dxa"/>
            <w:tcBorders>
              <w:bottom w:val="single" w:color="231F20" w:sz="12" w:space="0"/>
            </w:tcBorders>
            <w:tcMar/>
          </w:tcPr>
          <w:p w:rsidR="00C658FB" w:rsidP="002B4129" w:rsidRDefault="00C658FB" w14:paraId="74CB3DED" w14:textId="0084030D">
            <w:pPr>
              <w:pStyle w:val="TableParagraph"/>
              <w:spacing w:before="160"/>
              <w:ind w:left="34"/>
              <w:rPr>
                <w:sz w:val="24"/>
              </w:rPr>
            </w:pPr>
          </w:p>
          <w:p w:rsidR="003357DD" w:rsidRDefault="003357DD" w14:paraId="731FC6F4" w14:textId="77777777">
            <w:pPr>
              <w:pStyle w:val="TableParagraph"/>
              <w:spacing w:before="160"/>
              <w:ind w:left="34"/>
              <w:rPr>
                <w:sz w:val="24"/>
              </w:rPr>
            </w:pPr>
          </w:p>
          <w:p w:rsidR="003357DD" w:rsidRDefault="003357DD" w14:paraId="69DD1FBB" w14:textId="77777777">
            <w:pPr>
              <w:pStyle w:val="TableParagraph"/>
              <w:spacing w:before="160"/>
              <w:ind w:left="34"/>
              <w:rPr>
                <w:sz w:val="24"/>
              </w:rPr>
            </w:pPr>
          </w:p>
          <w:p w:rsidR="003357DD" w:rsidRDefault="003357DD" w14:paraId="0ABA6ACD" w14:textId="77777777">
            <w:pPr>
              <w:pStyle w:val="TableParagraph"/>
              <w:spacing w:before="160"/>
              <w:ind w:left="34"/>
              <w:rPr>
                <w:sz w:val="24"/>
              </w:rPr>
            </w:pPr>
          </w:p>
          <w:p w:rsidR="003357DD" w:rsidRDefault="003357DD" w14:paraId="10809D8B" w14:textId="77777777">
            <w:pPr>
              <w:pStyle w:val="TableParagraph"/>
              <w:spacing w:before="160"/>
              <w:ind w:left="34"/>
              <w:rPr>
                <w:sz w:val="24"/>
              </w:rPr>
            </w:pPr>
          </w:p>
          <w:p w:rsidR="003357DD" w:rsidRDefault="003357DD" w14:paraId="7F706E0B" w14:textId="77777777">
            <w:pPr>
              <w:pStyle w:val="TableParagraph"/>
              <w:spacing w:before="160"/>
              <w:ind w:left="34"/>
              <w:rPr>
                <w:sz w:val="24"/>
              </w:rPr>
            </w:pPr>
          </w:p>
          <w:p w:rsidR="00F64565" w:rsidRDefault="00F64565" w14:paraId="52EC322E" w14:textId="77777777">
            <w:pPr>
              <w:pStyle w:val="TableParagraph"/>
              <w:spacing w:before="160"/>
              <w:ind w:left="34"/>
              <w:rPr>
                <w:sz w:val="24"/>
              </w:rPr>
            </w:pPr>
          </w:p>
          <w:p w:rsidR="00F64565" w:rsidRDefault="00F64565" w14:paraId="28D6C6CB" w14:textId="77777777">
            <w:pPr>
              <w:pStyle w:val="TableParagraph"/>
              <w:spacing w:before="160"/>
              <w:ind w:left="34"/>
              <w:rPr>
                <w:sz w:val="24"/>
              </w:rPr>
            </w:pPr>
          </w:p>
          <w:p w:rsidR="00F64565" w:rsidRDefault="00F64565" w14:paraId="402B1BB3" w14:textId="77777777">
            <w:pPr>
              <w:pStyle w:val="TableParagraph"/>
              <w:spacing w:before="160"/>
              <w:ind w:left="34"/>
              <w:rPr>
                <w:sz w:val="24"/>
              </w:rPr>
            </w:pPr>
          </w:p>
          <w:p w:rsidR="00B346C2" w:rsidP="2064A9C0" w:rsidRDefault="00B346C2" w14:paraId="625EE10C" w14:noSpellErr="1" w14:textId="37B5DCC6">
            <w:pPr>
              <w:pStyle w:val="TableParagraph"/>
              <w:spacing w:before="160"/>
              <w:ind w:left="34"/>
              <w:rPr>
                <w:sz w:val="24"/>
                <w:szCs w:val="24"/>
              </w:rPr>
            </w:pPr>
          </w:p>
          <w:p w:rsidR="0004464D" w:rsidP="003357DD" w:rsidRDefault="0004464D" w14:paraId="22C14B06" w14:textId="77777777">
            <w:pPr>
              <w:pStyle w:val="TableParagraph"/>
              <w:spacing w:before="160"/>
              <w:ind w:left="0"/>
              <w:rPr>
                <w:sz w:val="24"/>
              </w:rPr>
            </w:pPr>
          </w:p>
          <w:p w:rsidR="0004464D" w:rsidP="003357DD" w:rsidRDefault="0004464D" w14:paraId="6AC0CABB" w14:textId="77777777">
            <w:pPr>
              <w:pStyle w:val="TableParagraph"/>
              <w:spacing w:before="160"/>
              <w:ind w:left="0"/>
              <w:rPr>
                <w:sz w:val="24"/>
              </w:rPr>
            </w:pPr>
          </w:p>
          <w:p w:rsidR="0004464D" w:rsidP="003357DD" w:rsidRDefault="0004464D" w14:paraId="694FFB90" w14:textId="77777777">
            <w:pPr>
              <w:pStyle w:val="TableParagraph"/>
              <w:spacing w:before="160"/>
              <w:ind w:left="0"/>
              <w:rPr>
                <w:sz w:val="24"/>
              </w:rPr>
            </w:pPr>
          </w:p>
          <w:p w:rsidR="0004464D" w:rsidP="003357DD" w:rsidRDefault="00821B58" w14:paraId="17175CB1" w14:textId="77777777">
            <w:pPr>
              <w:pStyle w:val="TableParagraph"/>
              <w:spacing w:before="160"/>
              <w:ind w:left="0"/>
              <w:rPr>
                <w:sz w:val="24"/>
              </w:rPr>
            </w:pPr>
            <w:r>
              <w:rPr>
                <w:sz w:val="24"/>
              </w:rPr>
              <w:t>£500</w:t>
            </w:r>
          </w:p>
          <w:p w:rsidR="00BD079E" w:rsidP="003357DD" w:rsidRDefault="00BD079E" w14:paraId="5350E4DB" w14:textId="77777777">
            <w:pPr>
              <w:pStyle w:val="TableParagraph"/>
              <w:spacing w:before="160"/>
              <w:ind w:left="0"/>
              <w:rPr>
                <w:sz w:val="24"/>
              </w:rPr>
            </w:pPr>
          </w:p>
          <w:p w:rsidR="00BD079E" w:rsidP="003357DD" w:rsidRDefault="00BD079E" w14:paraId="011A3BA9" w14:textId="77777777">
            <w:pPr>
              <w:pStyle w:val="TableParagraph"/>
              <w:spacing w:before="160"/>
              <w:ind w:left="0"/>
              <w:rPr>
                <w:sz w:val="24"/>
              </w:rPr>
            </w:pPr>
          </w:p>
          <w:p w:rsidR="00BD079E" w:rsidP="003357DD" w:rsidRDefault="00BD079E" w14:paraId="5BAA3B9A" w14:textId="42FF2272">
            <w:pPr>
              <w:pStyle w:val="TableParagraph"/>
              <w:spacing w:before="160"/>
              <w:ind w:left="0"/>
              <w:rPr>
                <w:sz w:val="24"/>
              </w:rPr>
            </w:pPr>
            <w:r>
              <w:rPr>
                <w:sz w:val="24"/>
              </w:rPr>
              <w:t>£</w:t>
            </w:r>
            <w:r w:rsidR="00CB2058">
              <w:rPr>
                <w:sz w:val="24"/>
              </w:rPr>
              <w:t>10</w:t>
            </w:r>
            <w:r>
              <w:rPr>
                <w:sz w:val="24"/>
              </w:rPr>
              <w:t>00</w:t>
            </w:r>
          </w:p>
          <w:p w:rsidR="00B0749D" w:rsidP="003357DD" w:rsidRDefault="00B0749D" w14:paraId="7A57DD43" w14:textId="77777777">
            <w:pPr>
              <w:pStyle w:val="TableParagraph"/>
              <w:spacing w:before="160"/>
              <w:ind w:left="0"/>
              <w:rPr>
                <w:sz w:val="24"/>
              </w:rPr>
            </w:pPr>
          </w:p>
          <w:p w:rsidR="00B0749D" w:rsidP="003357DD" w:rsidRDefault="00B0749D" w14:paraId="2D7834CD" w14:textId="77777777">
            <w:pPr>
              <w:pStyle w:val="TableParagraph"/>
              <w:spacing w:before="160"/>
              <w:ind w:left="0"/>
              <w:rPr>
                <w:sz w:val="24"/>
              </w:rPr>
            </w:pPr>
          </w:p>
          <w:p w:rsidR="00B0749D" w:rsidP="003357DD" w:rsidRDefault="00B0749D" w14:paraId="3BA26C6F" w14:textId="3D541FA2">
            <w:pPr>
              <w:pStyle w:val="TableParagraph"/>
              <w:spacing w:before="160"/>
              <w:ind w:left="0"/>
              <w:rPr>
                <w:sz w:val="24"/>
              </w:rPr>
            </w:pPr>
            <w:r>
              <w:rPr>
                <w:sz w:val="24"/>
              </w:rPr>
              <w:t>£</w:t>
            </w:r>
            <w:r w:rsidR="00FA7F74">
              <w:rPr>
                <w:sz w:val="24"/>
              </w:rPr>
              <w:t>20</w:t>
            </w:r>
            <w:r>
              <w:rPr>
                <w:sz w:val="24"/>
              </w:rPr>
              <w:t>00</w:t>
            </w:r>
          </w:p>
        </w:tc>
        <w:tc>
          <w:tcPr>
            <w:tcW w:w="3307" w:type="dxa"/>
            <w:tcBorders>
              <w:bottom w:val="single" w:color="231F20" w:sz="12" w:space="0"/>
            </w:tcBorders>
            <w:tcMar/>
          </w:tcPr>
          <w:p w:rsidR="00C658FB" w:rsidRDefault="00C658FB" w14:paraId="6126B218" w14:textId="77777777">
            <w:pPr>
              <w:pStyle w:val="TableParagraph"/>
              <w:ind w:left="0"/>
              <w:rPr>
                <w:rFonts w:ascii="Times New Roman"/>
                <w:sz w:val="24"/>
              </w:rPr>
            </w:pPr>
          </w:p>
        </w:tc>
        <w:tc>
          <w:tcPr>
            <w:tcW w:w="3134" w:type="dxa"/>
            <w:tcBorders>
              <w:bottom w:val="single" w:color="231F20" w:sz="12" w:space="0"/>
            </w:tcBorders>
            <w:tcMar/>
          </w:tcPr>
          <w:p w:rsidR="00C658FB" w:rsidRDefault="00C658FB" w14:paraId="248B1F68" w14:textId="77777777">
            <w:pPr>
              <w:pStyle w:val="TableParagraph"/>
              <w:ind w:left="0"/>
              <w:rPr>
                <w:rFonts w:ascii="Times New Roman"/>
                <w:sz w:val="24"/>
              </w:rPr>
            </w:pPr>
          </w:p>
        </w:tc>
      </w:tr>
      <w:tr w:rsidR="00C658FB" w:rsidTr="2064A9C0" w14:paraId="2BA42078" w14:textId="77777777">
        <w:trPr>
          <w:trHeight w:val="315"/>
        </w:trPr>
        <w:tc>
          <w:tcPr>
            <w:tcW w:w="12243" w:type="dxa"/>
            <w:gridSpan w:val="4"/>
            <w:vMerge w:val="restart"/>
            <w:tcBorders>
              <w:top w:val="single" w:color="231F20" w:sz="12" w:space="0"/>
            </w:tcBorders>
            <w:tcMar/>
          </w:tcPr>
          <w:p w:rsidR="00C658FB" w:rsidRDefault="00D131A0" w14:paraId="334843FF" w14:textId="77777777">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color="231F20" w:sz="12" w:space="0"/>
            </w:tcBorders>
            <w:tcMar/>
          </w:tcPr>
          <w:p w:rsidR="00C658FB" w:rsidRDefault="00D131A0" w14:paraId="76656A18" w14:textId="77777777">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2064A9C0" w14:paraId="0843BB1C" w14:textId="77777777">
        <w:trPr>
          <w:trHeight w:val="320"/>
        </w:trPr>
        <w:tc>
          <w:tcPr>
            <w:tcW w:w="12243" w:type="dxa"/>
            <w:gridSpan w:val="4"/>
            <w:vMerge/>
            <w:tcBorders/>
            <w:tcMar/>
          </w:tcPr>
          <w:p w:rsidR="00C658FB" w:rsidRDefault="00C658FB" w14:paraId="527E57E9" w14:textId="77777777">
            <w:pPr>
              <w:rPr>
                <w:sz w:val="2"/>
                <w:szCs w:val="2"/>
              </w:rPr>
            </w:pPr>
          </w:p>
        </w:tc>
        <w:tc>
          <w:tcPr>
            <w:tcW w:w="3134" w:type="dxa"/>
            <w:tcMar/>
          </w:tcPr>
          <w:p w:rsidR="00C658FB" w:rsidP="00A361FE" w:rsidRDefault="00CF3F4F" w14:paraId="53FF67F3" w14:textId="3C61B43A">
            <w:pPr>
              <w:pStyle w:val="TableParagraph"/>
              <w:spacing w:before="45" w:line="255" w:lineRule="exact"/>
              <w:ind w:left="0"/>
              <w:rPr>
                <w:sz w:val="21"/>
              </w:rPr>
            </w:pPr>
            <w:r>
              <w:rPr>
                <w:sz w:val="21"/>
              </w:rPr>
              <w:t>6</w:t>
            </w:r>
            <w:r w:rsidR="00A361FE">
              <w:rPr>
                <w:sz w:val="21"/>
              </w:rPr>
              <w:t>%</w:t>
            </w:r>
          </w:p>
        </w:tc>
      </w:tr>
      <w:tr w:rsidR="00C658FB" w:rsidTr="2064A9C0" w14:paraId="1CECECD0" w14:textId="77777777">
        <w:trPr>
          <w:trHeight w:val="405"/>
        </w:trPr>
        <w:tc>
          <w:tcPr>
            <w:tcW w:w="3720" w:type="dxa"/>
            <w:tcMar/>
          </w:tcPr>
          <w:p w:rsidR="00C658FB" w:rsidRDefault="00D131A0" w14:paraId="296DCEE1" w14:textId="77777777">
            <w:pPr>
              <w:pStyle w:val="TableParagraph"/>
              <w:spacing w:before="41"/>
              <w:ind w:left="1535" w:right="1515"/>
              <w:jc w:val="center"/>
              <w:rPr>
                <w:b/>
                <w:sz w:val="24"/>
              </w:rPr>
            </w:pPr>
            <w:r>
              <w:rPr>
                <w:b/>
                <w:color w:val="231F20"/>
                <w:sz w:val="24"/>
              </w:rPr>
              <w:t>Intent</w:t>
            </w:r>
          </w:p>
        </w:tc>
        <w:tc>
          <w:tcPr>
            <w:tcW w:w="5216" w:type="dxa"/>
            <w:gridSpan w:val="2"/>
            <w:tcMar/>
          </w:tcPr>
          <w:p w:rsidR="00C658FB" w:rsidRDefault="00D131A0" w14:paraId="74A65FEF" w14:textId="77777777">
            <w:pPr>
              <w:pStyle w:val="TableParagraph"/>
              <w:spacing w:before="41"/>
              <w:ind w:left="1780" w:right="1760"/>
              <w:jc w:val="center"/>
              <w:rPr>
                <w:b/>
                <w:sz w:val="24"/>
              </w:rPr>
            </w:pPr>
            <w:r>
              <w:rPr>
                <w:b/>
                <w:color w:val="231F20"/>
                <w:sz w:val="24"/>
              </w:rPr>
              <w:t>Implementation</w:t>
            </w:r>
          </w:p>
        </w:tc>
        <w:tc>
          <w:tcPr>
            <w:tcW w:w="3307" w:type="dxa"/>
            <w:tcMar/>
          </w:tcPr>
          <w:p w:rsidR="00C658FB" w:rsidRDefault="00D131A0" w14:paraId="2DBB37A1" w14:textId="77777777">
            <w:pPr>
              <w:pStyle w:val="TableParagraph"/>
              <w:spacing w:before="41"/>
              <w:ind w:left="1288" w:right="1268"/>
              <w:jc w:val="center"/>
              <w:rPr>
                <w:b/>
                <w:sz w:val="24"/>
              </w:rPr>
            </w:pPr>
            <w:r>
              <w:rPr>
                <w:b/>
                <w:color w:val="231F20"/>
                <w:sz w:val="24"/>
              </w:rPr>
              <w:t>Impact</w:t>
            </w:r>
          </w:p>
        </w:tc>
        <w:tc>
          <w:tcPr>
            <w:tcW w:w="3134" w:type="dxa"/>
            <w:tcMar/>
          </w:tcPr>
          <w:p w:rsidR="00C658FB" w:rsidRDefault="00C658FB" w14:paraId="0251F33C" w14:textId="77777777">
            <w:pPr>
              <w:pStyle w:val="TableParagraph"/>
              <w:ind w:left="0"/>
              <w:rPr>
                <w:rFonts w:ascii="Times New Roman"/>
                <w:sz w:val="24"/>
              </w:rPr>
            </w:pPr>
          </w:p>
        </w:tc>
      </w:tr>
      <w:tr w:rsidR="00C658FB" w:rsidTr="2064A9C0" w14:paraId="688D6100" w14:textId="77777777">
        <w:trPr>
          <w:trHeight w:val="1472"/>
        </w:trPr>
        <w:tc>
          <w:tcPr>
            <w:tcW w:w="3720" w:type="dxa"/>
            <w:tcMar/>
          </w:tcPr>
          <w:p w:rsidR="00C658FB" w:rsidRDefault="00D131A0" w14:paraId="48459AE4" w14:textId="77777777">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14:paraId="3153F791" w14:textId="7777777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14:paraId="7D4D4E3D" w14:textId="77777777">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Mar/>
          </w:tcPr>
          <w:p w:rsidR="00C658FB" w:rsidRDefault="00D131A0" w14:paraId="19BF6ED4" w14:textId="77777777">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Mar/>
          </w:tcPr>
          <w:p w:rsidR="00C658FB" w:rsidRDefault="00D131A0" w14:paraId="600B6772" w14:textId="77777777">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Mar/>
          </w:tcPr>
          <w:p w:rsidR="00C658FB" w:rsidRDefault="00D131A0" w14:paraId="308C759A" w14:textId="77777777">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Mar/>
          </w:tcPr>
          <w:p w:rsidR="00C658FB" w:rsidRDefault="00D131A0" w14:paraId="17887215" w14:textId="77777777">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rsidTr="2064A9C0" w14:paraId="5E88C340" w14:textId="77777777">
        <w:trPr>
          <w:trHeight w:val="1690"/>
        </w:trPr>
        <w:tc>
          <w:tcPr>
            <w:tcW w:w="3720" w:type="dxa"/>
            <w:tcMar/>
          </w:tcPr>
          <w:p w:rsidR="00FA7214" w:rsidP="00FA7214" w:rsidRDefault="00FA7214" w14:paraId="2ADF440A" w14:textId="0A384773">
            <w:pPr>
              <w:rPr>
                <w:rFonts w:asciiTheme="minorHAnsi" w:hAnsiTheme="minorHAnsi" w:cstheme="minorHAnsi"/>
                <w:bCs/>
              </w:rPr>
            </w:pPr>
            <w:r w:rsidRPr="0091606E">
              <w:rPr>
                <w:rFonts w:asciiTheme="minorHAnsi" w:hAnsiTheme="minorHAnsi" w:cstheme="minorHAnsi"/>
                <w:bCs/>
              </w:rPr>
              <w:t xml:space="preserve">To enhance extra-curricular provision for </w:t>
            </w:r>
            <w:r w:rsidR="00526439">
              <w:rPr>
                <w:rFonts w:asciiTheme="minorHAnsi" w:hAnsiTheme="minorHAnsi" w:cstheme="minorHAnsi"/>
                <w:bCs/>
              </w:rPr>
              <w:t xml:space="preserve">all </w:t>
            </w:r>
            <w:r w:rsidRPr="0091606E">
              <w:rPr>
                <w:rFonts w:asciiTheme="minorHAnsi" w:hAnsiTheme="minorHAnsi" w:cstheme="minorHAnsi"/>
                <w:bCs/>
              </w:rPr>
              <w:t>children</w:t>
            </w:r>
            <w:r w:rsidR="00FD77B2">
              <w:rPr>
                <w:rFonts w:asciiTheme="minorHAnsi" w:hAnsiTheme="minorHAnsi" w:cstheme="minorHAnsi"/>
                <w:bCs/>
              </w:rPr>
              <w:t xml:space="preserve"> so that </w:t>
            </w:r>
            <w:r w:rsidR="005769FD">
              <w:rPr>
                <w:rFonts w:asciiTheme="minorHAnsi" w:hAnsiTheme="minorHAnsi" w:cstheme="minorHAnsi"/>
                <w:bCs/>
              </w:rPr>
              <w:t>children</w:t>
            </w:r>
            <w:r w:rsidR="00FD77B2">
              <w:rPr>
                <w:rFonts w:asciiTheme="minorHAnsi" w:hAnsiTheme="minorHAnsi" w:cstheme="minorHAnsi"/>
                <w:bCs/>
              </w:rPr>
              <w:t xml:space="preserve"> foster a love of physical </w:t>
            </w:r>
            <w:r w:rsidR="002F66C6">
              <w:rPr>
                <w:rFonts w:asciiTheme="minorHAnsi" w:hAnsiTheme="minorHAnsi" w:cstheme="minorHAnsi"/>
                <w:bCs/>
              </w:rPr>
              <w:t>activities</w:t>
            </w:r>
            <w:r w:rsidR="00FD455A">
              <w:rPr>
                <w:rFonts w:asciiTheme="minorHAnsi" w:hAnsiTheme="minorHAnsi" w:cstheme="minorHAnsi"/>
                <w:bCs/>
              </w:rPr>
              <w:t xml:space="preserve">, how it impacts their everyday lives. </w:t>
            </w:r>
          </w:p>
          <w:p w:rsidR="00756DE5" w:rsidP="00FA7214" w:rsidRDefault="00756DE5" w14:paraId="2C19C0D9" w14:textId="77777777">
            <w:pPr>
              <w:rPr>
                <w:rFonts w:asciiTheme="minorHAnsi" w:hAnsiTheme="minorHAnsi" w:cstheme="minorHAnsi"/>
                <w:bCs/>
              </w:rPr>
            </w:pPr>
          </w:p>
          <w:p w:rsidRPr="0091606E" w:rsidR="00FD455A" w:rsidP="00FA7214" w:rsidRDefault="00FD455A" w14:paraId="2F258904" w14:textId="07B01C3F">
            <w:pPr>
              <w:rPr>
                <w:rFonts w:asciiTheme="minorHAnsi" w:hAnsiTheme="minorHAnsi" w:cstheme="minorHAnsi"/>
                <w:bCs/>
              </w:rPr>
            </w:pPr>
            <w:r>
              <w:rPr>
                <w:rFonts w:asciiTheme="minorHAnsi" w:hAnsiTheme="minorHAnsi" w:cstheme="minorHAnsi"/>
                <w:bCs/>
              </w:rPr>
              <w:t xml:space="preserve">Children are inspired </w:t>
            </w:r>
            <w:r w:rsidR="002B7905">
              <w:rPr>
                <w:rFonts w:asciiTheme="minorHAnsi" w:hAnsiTheme="minorHAnsi" w:cstheme="minorHAnsi"/>
                <w:bCs/>
              </w:rPr>
              <w:t xml:space="preserve">through the offer given to them to be able to achieve and be successful in </w:t>
            </w:r>
            <w:r w:rsidR="00756DE5">
              <w:rPr>
                <w:rFonts w:asciiTheme="minorHAnsi" w:hAnsiTheme="minorHAnsi" w:cstheme="minorHAnsi"/>
                <w:bCs/>
              </w:rPr>
              <w:t xml:space="preserve">carer paths that may involve sports. </w:t>
            </w:r>
          </w:p>
          <w:p w:rsidR="00C658FB" w:rsidP="003D102F" w:rsidRDefault="00C658FB" w14:paraId="12CF20E2" w14:textId="77777777">
            <w:pPr>
              <w:pStyle w:val="TableParagraph"/>
              <w:ind w:left="0"/>
              <w:rPr>
                <w:rFonts w:ascii="Times New Roman"/>
                <w:sz w:val="24"/>
              </w:rPr>
            </w:pPr>
          </w:p>
        </w:tc>
        <w:tc>
          <w:tcPr>
            <w:tcW w:w="3600" w:type="dxa"/>
            <w:tcMar/>
          </w:tcPr>
          <w:p w:rsidR="00C658FB" w:rsidP="2064A9C0" w:rsidRDefault="007D003C" w14:paraId="122B0E17" w14:textId="2B35D99C">
            <w:pPr>
              <w:pStyle w:val="TableParagraph"/>
              <w:ind w:left="0"/>
              <w:rPr>
                <w:rFonts w:ascii="Times New Roman"/>
                <w:sz w:val="24"/>
                <w:szCs w:val="24"/>
              </w:rPr>
            </w:pPr>
            <w:r w:rsidRPr="2064A9C0" w:rsidR="007D003C">
              <w:rPr>
                <w:rFonts w:ascii="Times New Roman"/>
                <w:sz w:val="24"/>
                <w:szCs w:val="24"/>
              </w:rPr>
              <w:t>I</w:t>
            </w:r>
            <w:r w:rsidRPr="2064A9C0" w:rsidR="00BE7E63">
              <w:rPr>
                <w:rFonts w:ascii="Times New Roman"/>
                <w:sz w:val="24"/>
                <w:szCs w:val="24"/>
              </w:rPr>
              <w:t>mplement regular running to increase daily fitness and improve stamina/endurance through Marathon Kids.</w:t>
            </w:r>
            <w:r w:rsidRPr="2064A9C0" w:rsidR="7A5DD904">
              <w:rPr>
                <w:rFonts w:ascii="Times New Roman"/>
                <w:sz w:val="24"/>
                <w:szCs w:val="24"/>
              </w:rPr>
              <w:t xml:space="preserve"> </w:t>
            </w:r>
            <w:r w:rsidRPr="2064A9C0" w:rsidR="007D003C">
              <w:rPr>
                <w:rFonts w:ascii="Times New Roman"/>
                <w:sz w:val="24"/>
                <w:szCs w:val="24"/>
              </w:rPr>
              <w:t>Celebrate weekl</w:t>
            </w:r>
            <w:r w:rsidRPr="2064A9C0" w:rsidR="4C721FF6">
              <w:rPr>
                <w:rFonts w:ascii="Times New Roman"/>
                <w:sz w:val="24"/>
                <w:szCs w:val="24"/>
              </w:rPr>
              <w:t>y</w:t>
            </w:r>
            <w:r w:rsidRPr="2064A9C0" w:rsidR="007D003C">
              <w:rPr>
                <w:rFonts w:ascii="Times New Roman"/>
                <w:sz w:val="24"/>
                <w:szCs w:val="24"/>
              </w:rPr>
              <w:t xml:space="preserve"> in achievement assembly with certificates. Celebrate termly with medals for best </w:t>
            </w:r>
            <w:r w:rsidRPr="2064A9C0" w:rsidR="009E42B6">
              <w:rPr>
                <w:rFonts w:ascii="Times New Roman"/>
                <w:sz w:val="24"/>
                <w:szCs w:val="24"/>
              </w:rPr>
              <w:t xml:space="preserve">runners and prizes for best </w:t>
            </w:r>
            <w:r w:rsidRPr="2064A9C0" w:rsidR="007D003C">
              <w:rPr>
                <w:rFonts w:ascii="Times New Roman"/>
                <w:sz w:val="24"/>
                <w:szCs w:val="24"/>
              </w:rPr>
              <w:t xml:space="preserve">year group. </w:t>
            </w:r>
          </w:p>
          <w:p w:rsidR="00A21511" w:rsidRDefault="00A21511" w14:paraId="5D1FBBD7" w14:textId="77777777">
            <w:pPr>
              <w:pStyle w:val="TableParagraph"/>
              <w:ind w:left="0"/>
              <w:rPr>
                <w:rFonts w:ascii="Times New Roman"/>
                <w:sz w:val="24"/>
              </w:rPr>
            </w:pPr>
          </w:p>
          <w:p w:rsidRPr="001A40D7" w:rsidR="00A21511" w:rsidRDefault="00A21511" w14:paraId="663F25C9" w14:textId="77777777">
            <w:pPr>
              <w:pStyle w:val="TableParagraph"/>
              <w:ind w:left="0"/>
              <w:rPr>
                <w:rFonts w:ascii="Times New Roman"/>
                <w:sz w:val="24"/>
              </w:rPr>
            </w:pPr>
          </w:p>
          <w:p w:rsidRPr="001A40D7" w:rsidR="00573711" w:rsidRDefault="00573711" w14:paraId="63512FE8" w14:textId="2ED569C2">
            <w:pPr>
              <w:pStyle w:val="TableParagraph"/>
              <w:ind w:left="0"/>
              <w:rPr>
                <w:rFonts w:ascii="Times New Roman"/>
                <w:sz w:val="24"/>
              </w:rPr>
            </w:pPr>
            <w:r w:rsidRPr="001A40D7">
              <w:rPr>
                <w:rFonts w:ascii="Times New Roman"/>
                <w:sz w:val="24"/>
              </w:rPr>
              <w:t xml:space="preserve">-Rugby specialist coach to complete half term of coaching with year 3/4 </w:t>
            </w:r>
            <w:r w:rsidRPr="001A40D7">
              <w:rPr>
                <w:rFonts w:ascii="Times New Roman"/>
                <w:sz w:val="24"/>
              </w:rPr>
              <w:lastRenderedPageBreak/>
              <w:t xml:space="preserve">in </w:t>
            </w:r>
            <w:r w:rsidRPr="00E37FFC" w:rsidR="00E37FFC">
              <w:rPr>
                <w:rFonts w:ascii="Times New Roman"/>
                <w:b/>
                <w:bCs/>
                <w:sz w:val="24"/>
              </w:rPr>
              <w:t>Autumn</w:t>
            </w:r>
            <w:r w:rsidRPr="001A40D7">
              <w:rPr>
                <w:rFonts w:ascii="Times New Roman"/>
                <w:sz w:val="24"/>
              </w:rPr>
              <w:t xml:space="preserve"> 1.</w:t>
            </w:r>
          </w:p>
          <w:p w:rsidRPr="001A40D7" w:rsidR="00A21511" w:rsidRDefault="00A21511" w14:paraId="034A33E6" w14:textId="77777777">
            <w:pPr>
              <w:pStyle w:val="TableParagraph"/>
              <w:ind w:left="0"/>
              <w:rPr>
                <w:rFonts w:ascii="Times New Roman"/>
                <w:sz w:val="24"/>
              </w:rPr>
            </w:pPr>
          </w:p>
          <w:p w:rsidRPr="001A40D7" w:rsidR="002D1CD7" w:rsidRDefault="005F75E5" w14:paraId="3CE8E35A" w14:textId="1CB86A47">
            <w:pPr>
              <w:pStyle w:val="TableParagraph"/>
              <w:ind w:left="0"/>
              <w:rPr>
                <w:rFonts w:ascii="Times New Roman"/>
                <w:sz w:val="24"/>
              </w:rPr>
            </w:pPr>
            <w:r>
              <w:rPr>
                <w:rFonts w:ascii="Times New Roman"/>
                <w:sz w:val="24"/>
              </w:rPr>
              <w:t>Quality l</w:t>
            </w:r>
            <w:r w:rsidRPr="001A40D7" w:rsidR="00D66B49">
              <w:rPr>
                <w:rFonts w:ascii="Times New Roman"/>
                <w:sz w:val="24"/>
              </w:rPr>
              <w:t>ong</w:t>
            </w:r>
            <w:r>
              <w:rPr>
                <w:rFonts w:ascii="Times New Roman"/>
                <w:sz w:val="24"/>
              </w:rPr>
              <w:t>-</w:t>
            </w:r>
            <w:r w:rsidRPr="001A40D7" w:rsidR="00D66B49">
              <w:rPr>
                <w:rFonts w:ascii="Times New Roman"/>
                <w:sz w:val="24"/>
              </w:rPr>
              <w:t xml:space="preserve">term </w:t>
            </w:r>
            <w:r w:rsidR="00463C95">
              <w:rPr>
                <w:rFonts w:ascii="Times New Roman"/>
                <w:sz w:val="24"/>
              </w:rPr>
              <w:t>PE planning</w:t>
            </w:r>
            <w:r w:rsidRPr="001A40D7" w:rsidR="00D66B49">
              <w:rPr>
                <w:rFonts w:ascii="Times New Roman"/>
                <w:sz w:val="24"/>
              </w:rPr>
              <w:t xml:space="preserve"> </w:t>
            </w:r>
            <w:r w:rsidRPr="001A40D7" w:rsidR="00EC7214">
              <w:rPr>
                <w:rFonts w:ascii="Times New Roman"/>
                <w:sz w:val="24"/>
              </w:rPr>
              <w:t>follow</w:t>
            </w:r>
            <w:r w:rsidR="00463C95">
              <w:rPr>
                <w:rFonts w:ascii="Times New Roman"/>
                <w:sz w:val="24"/>
              </w:rPr>
              <w:t>ing</w:t>
            </w:r>
            <w:r w:rsidRPr="001A40D7" w:rsidR="00EC7214">
              <w:rPr>
                <w:rFonts w:ascii="Times New Roman"/>
                <w:sz w:val="24"/>
              </w:rPr>
              <w:t xml:space="preserve"> a clear progression</w:t>
            </w:r>
            <w:r w:rsidRPr="001A40D7" w:rsidR="00BF3EBB">
              <w:rPr>
                <w:rFonts w:ascii="Times New Roman"/>
                <w:sz w:val="24"/>
              </w:rPr>
              <w:t xml:space="preserve"> of skills</w:t>
            </w:r>
            <w:r w:rsidRPr="001A40D7" w:rsidR="007C2641">
              <w:rPr>
                <w:rFonts w:ascii="Times New Roman"/>
                <w:sz w:val="24"/>
              </w:rPr>
              <w:t xml:space="preserve"> considering</w:t>
            </w:r>
            <w:r>
              <w:rPr>
                <w:rFonts w:ascii="Times New Roman"/>
                <w:sz w:val="24"/>
              </w:rPr>
              <w:t>:</w:t>
            </w:r>
            <w:r w:rsidRPr="001A40D7" w:rsidR="007C2641">
              <w:rPr>
                <w:rFonts w:ascii="Times New Roman"/>
                <w:sz w:val="24"/>
              </w:rPr>
              <w:t xml:space="preserve"> skills developed by children</w:t>
            </w:r>
            <w:r>
              <w:rPr>
                <w:rFonts w:ascii="Times New Roman"/>
                <w:sz w:val="24"/>
              </w:rPr>
              <w:t>,</w:t>
            </w:r>
            <w:r w:rsidRPr="001A40D7" w:rsidR="007C2641">
              <w:rPr>
                <w:rFonts w:ascii="Times New Roman"/>
                <w:sz w:val="24"/>
              </w:rPr>
              <w:t xml:space="preserve"> seasons </w:t>
            </w:r>
            <w:r w:rsidRPr="001A40D7" w:rsidR="00EA10DC">
              <w:rPr>
                <w:rFonts w:ascii="Times New Roman"/>
                <w:sz w:val="24"/>
              </w:rPr>
              <w:t xml:space="preserve">and school </w:t>
            </w:r>
            <w:r w:rsidRPr="00DF56E1" w:rsidR="00EA10DC">
              <w:rPr>
                <w:rFonts w:ascii="Times New Roman"/>
                <w:sz w:val="24"/>
              </w:rPr>
              <w:t>grounds</w:t>
            </w:r>
            <w:r>
              <w:rPr>
                <w:rFonts w:ascii="Times New Roman"/>
                <w:sz w:val="24"/>
              </w:rPr>
              <w:t>,</w:t>
            </w:r>
            <w:r w:rsidRPr="00DF56E1" w:rsidR="00EA10DC">
              <w:rPr>
                <w:rFonts w:ascii="Times New Roman"/>
                <w:sz w:val="24"/>
              </w:rPr>
              <w:t xml:space="preserve"> and application through sporting events</w:t>
            </w:r>
            <w:r w:rsidR="00A8047A">
              <w:rPr>
                <w:rFonts w:ascii="Times New Roman"/>
                <w:sz w:val="24"/>
              </w:rPr>
              <w:t xml:space="preserve"> from GetSet4PE</w:t>
            </w:r>
          </w:p>
          <w:p w:rsidR="00D47BF1" w:rsidRDefault="00D47BF1" w14:paraId="42CF3EA2" w14:textId="77777777">
            <w:pPr>
              <w:pStyle w:val="TableParagraph"/>
              <w:ind w:left="0"/>
              <w:rPr>
                <w:rFonts w:ascii="Times New Roman"/>
                <w:sz w:val="24"/>
              </w:rPr>
            </w:pPr>
          </w:p>
          <w:p w:rsidR="005C36CB" w:rsidRDefault="00D403C4" w14:paraId="2F2D3673" w14:textId="54395384">
            <w:pPr>
              <w:pStyle w:val="TableParagraph"/>
              <w:ind w:left="0"/>
              <w:rPr>
                <w:rFonts w:ascii="Times New Roman"/>
                <w:sz w:val="24"/>
              </w:rPr>
            </w:pPr>
            <w:r>
              <w:rPr>
                <w:rFonts w:ascii="Times New Roman"/>
                <w:sz w:val="24"/>
              </w:rPr>
              <w:t>R</w:t>
            </w:r>
            <w:r w:rsidR="00A21511">
              <w:rPr>
                <w:rFonts w:ascii="Times New Roman"/>
                <w:sz w:val="24"/>
              </w:rPr>
              <w:t xml:space="preserve">egular assessment </w:t>
            </w:r>
            <w:r w:rsidR="0043122C">
              <w:rPr>
                <w:rFonts w:ascii="Times New Roman"/>
                <w:sz w:val="24"/>
              </w:rPr>
              <w:t xml:space="preserve">will monitor and close gaps in physical development </w:t>
            </w:r>
            <w:r w:rsidR="00667348">
              <w:rPr>
                <w:rFonts w:ascii="Times New Roman"/>
                <w:sz w:val="24"/>
              </w:rPr>
              <w:t>and provide clear next steps for all children</w:t>
            </w:r>
            <w:r w:rsidR="003C5A65">
              <w:rPr>
                <w:rFonts w:ascii="Times New Roman"/>
                <w:sz w:val="24"/>
              </w:rPr>
              <w:t xml:space="preserve"> to increase their </w:t>
            </w:r>
            <w:r w:rsidR="003C5A65">
              <w:rPr>
                <w:rFonts w:ascii="Times New Roman"/>
                <w:sz w:val="24"/>
              </w:rPr>
              <w:t>‘</w:t>
            </w:r>
            <w:r w:rsidR="003C5A65">
              <w:rPr>
                <w:rFonts w:ascii="Times New Roman"/>
                <w:sz w:val="24"/>
              </w:rPr>
              <w:t>personal best</w:t>
            </w:r>
            <w:r w:rsidR="003C5A65">
              <w:rPr>
                <w:rFonts w:ascii="Times New Roman"/>
                <w:sz w:val="24"/>
              </w:rPr>
              <w:t>’</w:t>
            </w:r>
            <w:r w:rsidR="003C5A65">
              <w:rPr>
                <w:rFonts w:ascii="Times New Roman"/>
                <w:sz w:val="24"/>
              </w:rPr>
              <w:t xml:space="preserve"> levels. </w:t>
            </w:r>
          </w:p>
        </w:tc>
        <w:tc>
          <w:tcPr>
            <w:tcW w:w="1616" w:type="dxa"/>
            <w:tcMar/>
          </w:tcPr>
          <w:p w:rsidR="00332186" w:rsidP="001A40D7" w:rsidRDefault="00332186" w14:paraId="3751FED3" w14:textId="77777777">
            <w:pPr>
              <w:pStyle w:val="TableParagraph"/>
              <w:spacing w:before="171"/>
              <w:ind w:left="0"/>
              <w:rPr>
                <w:sz w:val="24"/>
              </w:rPr>
            </w:pPr>
          </w:p>
          <w:p w:rsidR="00C658FB" w:rsidP="001A40D7" w:rsidRDefault="00332186" w14:paraId="17C66FB6" w14:textId="57CCD723">
            <w:pPr>
              <w:pStyle w:val="TableParagraph"/>
              <w:spacing w:before="171"/>
              <w:ind w:left="0"/>
              <w:rPr>
                <w:sz w:val="24"/>
              </w:rPr>
            </w:pPr>
            <w:r w:rsidRPr="00332186">
              <w:rPr>
                <w:sz w:val="24"/>
              </w:rPr>
              <w:t>£</w:t>
            </w:r>
            <w:r w:rsidR="004A6F7F">
              <w:rPr>
                <w:sz w:val="24"/>
              </w:rPr>
              <w:t>500</w:t>
            </w:r>
            <w:r w:rsidR="00FF485C">
              <w:rPr>
                <w:sz w:val="24"/>
              </w:rPr>
              <w:t xml:space="preserve"> </w:t>
            </w:r>
            <w:r w:rsidR="009206A1">
              <w:rPr>
                <w:sz w:val="24"/>
              </w:rPr>
              <w:t xml:space="preserve"> </w:t>
            </w:r>
          </w:p>
          <w:p w:rsidR="003357DD" w:rsidP="001A40D7" w:rsidRDefault="003357DD" w14:paraId="64D4E414" w14:textId="77777777">
            <w:pPr>
              <w:pStyle w:val="TableParagraph"/>
              <w:spacing w:before="171"/>
              <w:ind w:left="0"/>
              <w:rPr>
                <w:sz w:val="24"/>
              </w:rPr>
            </w:pPr>
          </w:p>
          <w:p w:rsidR="003357DD" w:rsidP="001A40D7" w:rsidRDefault="003357DD" w14:paraId="3DA634EE" w14:textId="77777777">
            <w:pPr>
              <w:pStyle w:val="TableParagraph"/>
              <w:spacing w:before="171"/>
              <w:ind w:left="0"/>
              <w:rPr>
                <w:sz w:val="24"/>
              </w:rPr>
            </w:pPr>
          </w:p>
          <w:p w:rsidR="003357DD" w:rsidP="001A40D7" w:rsidRDefault="003357DD" w14:paraId="15787790" w14:textId="77777777">
            <w:pPr>
              <w:pStyle w:val="TableParagraph"/>
              <w:spacing w:before="171"/>
              <w:ind w:left="0"/>
              <w:rPr>
                <w:sz w:val="24"/>
              </w:rPr>
            </w:pPr>
          </w:p>
          <w:p w:rsidR="003357DD" w:rsidP="001A40D7" w:rsidRDefault="003357DD" w14:paraId="24A72DE1" w14:textId="77777777">
            <w:pPr>
              <w:pStyle w:val="TableParagraph"/>
              <w:spacing w:before="171"/>
              <w:ind w:left="0"/>
              <w:rPr>
                <w:sz w:val="24"/>
              </w:rPr>
            </w:pPr>
          </w:p>
          <w:p w:rsidR="003357DD" w:rsidP="001A40D7" w:rsidRDefault="00E37FFC" w14:paraId="29BBD0B3" w14:textId="36C5E6A8">
            <w:pPr>
              <w:pStyle w:val="TableParagraph"/>
              <w:spacing w:before="171"/>
              <w:ind w:left="0"/>
              <w:rPr>
                <w:sz w:val="24"/>
              </w:rPr>
            </w:pPr>
            <w:r>
              <w:rPr>
                <w:sz w:val="24"/>
              </w:rPr>
              <w:t>FREE</w:t>
            </w:r>
          </w:p>
          <w:p w:rsidR="00D47BF1" w:rsidP="001A40D7" w:rsidRDefault="00D47BF1" w14:paraId="0679F817" w14:textId="77777777">
            <w:pPr>
              <w:pStyle w:val="TableParagraph"/>
              <w:spacing w:before="171"/>
              <w:ind w:left="0"/>
              <w:rPr>
                <w:sz w:val="24"/>
              </w:rPr>
            </w:pPr>
          </w:p>
          <w:p w:rsidR="00D47BF1" w:rsidP="001A40D7" w:rsidRDefault="00D47BF1" w14:paraId="01D969BC" w14:textId="77777777">
            <w:pPr>
              <w:pStyle w:val="TableParagraph"/>
              <w:spacing w:before="171"/>
              <w:ind w:left="0"/>
              <w:rPr>
                <w:sz w:val="24"/>
              </w:rPr>
            </w:pPr>
          </w:p>
          <w:p w:rsidR="00D47BF1" w:rsidP="001A40D7" w:rsidRDefault="00D47BF1" w14:paraId="543F752B" w14:textId="4AF3CCC3">
            <w:pPr>
              <w:pStyle w:val="TableParagraph"/>
              <w:spacing w:before="171"/>
              <w:ind w:left="0"/>
              <w:rPr>
                <w:sz w:val="24"/>
              </w:rPr>
            </w:pPr>
            <w:r>
              <w:rPr>
                <w:sz w:val="24"/>
              </w:rPr>
              <w:t>£550</w:t>
            </w:r>
          </w:p>
          <w:p w:rsidR="003357DD" w:rsidP="001A40D7" w:rsidRDefault="003357DD" w14:paraId="77377890" w14:textId="77777777">
            <w:pPr>
              <w:pStyle w:val="TableParagraph"/>
              <w:spacing w:before="171"/>
              <w:ind w:left="0"/>
              <w:rPr>
                <w:sz w:val="24"/>
              </w:rPr>
            </w:pPr>
          </w:p>
          <w:p w:rsidR="003357DD" w:rsidP="001A40D7" w:rsidRDefault="003357DD" w14:paraId="2BB9F923" w14:textId="77777777">
            <w:pPr>
              <w:pStyle w:val="TableParagraph"/>
              <w:spacing w:before="171"/>
              <w:ind w:left="0"/>
              <w:rPr>
                <w:sz w:val="24"/>
              </w:rPr>
            </w:pPr>
          </w:p>
          <w:p w:rsidR="003357DD" w:rsidP="001A40D7" w:rsidRDefault="003357DD" w14:paraId="06D6CC84" w14:textId="77777777">
            <w:pPr>
              <w:pStyle w:val="TableParagraph"/>
              <w:spacing w:before="171"/>
              <w:ind w:left="0"/>
              <w:rPr>
                <w:sz w:val="24"/>
              </w:rPr>
            </w:pPr>
          </w:p>
          <w:p w:rsidR="003357DD" w:rsidP="001A40D7" w:rsidRDefault="003357DD" w14:paraId="6E405636" w14:textId="77777777">
            <w:pPr>
              <w:pStyle w:val="TableParagraph"/>
              <w:spacing w:before="171"/>
              <w:ind w:left="0"/>
              <w:rPr>
                <w:sz w:val="24"/>
              </w:rPr>
            </w:pPr>
          </w:p>
          <w:p w:rsidR="003357DD" w:rsidP="001A40D7" w:rsidRDefault="003357DD" w14:paraId="490E1B67" w14:textId="77777777">
            <w:pPr>
              <w:pStyle w:val="TableParagraph"/>
              <w:spacing w:before="171"/>
              <w:ind w:left="0"/>
              <w:rPr>
                <w:sz w:val="24"/>
              </w:rPr>
            </w:pPr>
          </w:p>
          <w:p w:rsidR="003357DD" w:rsidP="001A40D7" w:rsidRDefault="003357DD" w14:paraId="143236C3" w14:textId="77777777">
            <w:pPr>
              <w:pStyle w:val="TableParagraph"/>
              <w:spacing w:before="171"/>
              <w:ind w:left="0"/>
              <w:rPr>
                <w:sz w:val="24"/>
              </w:rPr>
            </w:pPr>
          </w:p>
          <w:p w:rsidR="003357DD" w:rsidP="001A40D7" w:rsidRDefault="003357DD" w14:paraId="6980B8C7" w14:textId="77777777">
            <w:pPr>
              <w:pStyle w:val="TableParagraph"/>
              <w:spacing w:before="171"/>
              <w:ind w:left="0"/>
              <w:rPr>
                <w:sz w:val="24"/>
              </w:rPr>
            </w:pPr>
          </w:p>
          <w:p w:rsidR="003357DD" w:rsidP="001A40D7" w:rsidRDefault="003357DD" w14:paraId="7739248B" w14:textId="77777777">
            <w:pPr>
              <w:pStyle w:val="TableParagraph"/>
              <w:spacing w:before="171"/>
              <w:ind w:left="0"/>
              <w:rPr>
                <w:sz w:val="24"/>
              </w:rPr>
            </w:pPr>
          </w:p>
          <w:p w:rsidR="003357DD" w:rsidP="001A40D7" w:rsidRDefault="003357DD" w14:paraId="225B185C" w14:textId="77777777">
            <w:pPr>
              <w:pStyle w:val="TableParagraph"/>
              <w:spacing w:before="171"/>
              <w:ind w:left="0"/>
              <w:rPr>
                <w:sz w:val="24"/>
              </w:rPr>
            </w:pPr>
          </w:p>
          <w:p w:rsidR="003357DD" w:rsidP="001A40D7" w:rsidRDefault="003357DD" w14:paraId="09B290D6" w14:textId="77777777">
            <w:pPr>
              <w:pStyle w:val="TableParagraph"/>
              <w:spacing w:before="171"/>
              <w:ind w:left="0"/>
              <w:rPr>
                <w:sz w:val="24"/>
              </w:rPr>
            </w:pPr>
          </w:p>
          <w:p w:rsidR="003357DD" w:rsidP="001A40D7" w:rsidRDefault="003357DD" w14:paraId="001442CA" w14:textId="77777777">
            <w:pPr>
              <w:pStyle w:val="TableParagraph"/>
              <w:spacing w:before="171"/>
              <w:ind w:left="0"/>
              <w:rPr>
                <w:sz w:val="24"/>
              </w:rPr>
            </w:pPr>
          </w:p>
          <w:p w:rsidR="003357DD" w:rsidP="001A40D7" w:rsidRDefault="003357DD" w14:paraId="12CB388F" w14:textId="77777777">
            <w:pPr>
              <w:pStyle w:val="TableParagraph"/>
              <w:spacing w:before="171"/>
              <w:ind w:left="0"/>
              <w:rPr>
                <w:sz w:val="24"/>
              </w:rPr>
            </w:pPr>
          </w:p>
          <w:p w:rsidR="00FD7D06" w:rsidP="001A40D7" w:rsidRDefault="00FD7D06" w14:paraId="18B7C320" w14:textId="77777777">
            <w:pPr>
              <w:pStyle w:val="TableParagraph"/>
              <w:spacing w:before="171"/>
              <w:ind w:left="0"/>
              <w:rPr>
                <w:sz w:val="24"/>
              </w:rPr>
            </w:pPr>
          </w:p>
          <w:p w:rsidR="00492AB6" w:rsidP="00492AB6" w:rsidRDefault="00492AB6" w14:paraId="04E0B744" w14:textId="3F64F232">
            <w:pPr>
              <w:pStyle w:val="TableParagraph"/>
              <w:spacing w:before="171"/>
              <w:ind w:left="0"/>
              <w:rPr>
                <w:sz w:val="24"/>
              </w:rPr>
            </w:pPr>
          </w:p>
          <w:p w:rsidR="00B225E0" w:rsidP="001A40D7" w:rsidRDefault="00B225E0" w14:paraId="748EA407" w14:textId="3BA00DE6">
            <w:pPr>
              <w:pStyle w:val="TableParagraph"/>
              <w:spacing w:before="171"/>
              <w:ind w:left="0"/>
              <w:rPr>
                <w:sz w:val="24"/>
              </w:rPr>
            </w:pPr>
          </w:p>
        </w:tc>
        <w:tc>
          <w:tcPr>
            <w:tcW w:w="3307" w:type="dxa"/>
            <w:tcMar/>
          </w:tcPr>
          <w:p w:rsidR="00C658FB" w:rsidRDefault="00C658FB" w14:paraId="1F37A0F9" w14:textId="77777777">
            <w:pPr>
              <w:pStyle w:val="TableParagraph"/>
              <w:ind w:left="0"/>
              <w:rPr>
                <w:rFonts w:ascii="Times New Roman"/>
                <w:sz w:val="24"/>
              </w:rPr>
            </w:pPr>
          </w:p>
        </w:tc>
        <w:tc>
          <w:tcPr>
            <w:tcW w:w="3134" w:type="dxa"/>
            <w:tcMar/>
          </w:tcPr>
          <w:p w:rsidR="00C658FB" w:rsidRDefault="00C658FB" w14:paraId="342730D2" w14:textId="77777777">
            <w:pPr>
              <w:pStyle w:val="TableParagraph"/>
              <w:ind w:left="0"/>
              <w:rPr>
                <w:rFonts w:ascii="Times New Roman"/>
                <w:sz w:val="24"/>
              </w:rPr>
            </w:pPr>
          </w:p>
        </w:tc>
      </w:tr>
    </w:tbl>
    <w:p w:rsidR="00C658FB" w:rsidRDefault="00C658FB" w14:paraId="3FB75BB8" w14:textId="77777777">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Tr="2064A9C0" w14:paraId="2422B140" w14:textId="77777777">
        <w:trPr>
          <w:trHeight w:val="383"/>
        </w:trPr>
        <w:tc>
          <w:tcPr>
            <w:tcW w:w="12302" w:type="dxa"/>
            <w:gridSpan w:val="4"/>
            <w:vMerge w:val="restart"/>
            <w:tcMar/>
          </w:tcPr>
          <w:p w:rsidR="00C658FB" w:rsidRDefault="00D131A0" w14:paraId="78468A24" w14:textId="77777777">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Mar/>
          </w:tcPr>
          <w:p w:rsidR="00C658FB" w:rsidRDefault="00D131A0" w14:paraId="452E8149" w14:textId="7777777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2064A9C0" w14:paraId="11C7BB2A" w14:textId="77777777">
        <w:trPr>
          <w:trHeight w:val="291"/>
        </w:trPr>
        <w:tc>
          <w:tcPr>
            <w:tcW w:w="12302" w:type="dxa"/>
            <w:gridSpan w:val="4"/>
            <w:vMerge/>
            <w:tcBorders/>
            <w:tcMar/>
          </w:tcPr>
          <w:p w:rsidR="00C658FB" w:rsidRDefault="00C658FB" w14:paraId="61F6B505" w14:textId="77777777">
            <w:pPr>
              <w:rPr>
                <w:sz w:val="2"/>
                <w:szCs w:val="2"/>
              </w:rPr>
            </w:pPr>
          </w:p>
        </w:tc>
        <w:tc>
          <w:tcPr>
            <w:tcW w:w="3076" w:type="dxa"/>
            <w:tcMar/>
          </w:tcPr>
          <w:p w:rsidR="00C658FB" w:rsidP="00A659BF" w:rsidRDefault="00CF3F4F" w14:paraId="508B79AD" w14:textId="3A123971">
            <w:pPr>
              <w:pStyle w:val="TableParagraph"/>
              <w:spacing w:before="23"/>
              <w:ind w:left="0"/>
              <w:rPr>
                <w:sz w:val="19"/>
              </w:rPr>
            </w:pPr>
            <w:r>
              <w:rPr>
                <w:sz w:val="19"/>
              </w:rPr>
              <w:t>14</w:t>
            </w:r>
            <w:r w:rsidR="00A361FE">
              <w:rPr>
                <w:sz w:val="19"/>
              </w:rPr>
              <w:t>%</w:t>
            </w:r>
          </w:p>
        </w:tc>
      </w:tr>
      <w:tr w:rsidR="00C658FB" w:rsidTr="2064A9C0" w14:paraId="47EE2299" w14:textId="77777777">
        <w:trPr>
          <w:trHeight w:val="405"/>
        </w:trPr>
        <w:tc>
          <w:tcPr>
            <w:tcW w:w="3758" w:type="dxa"/>
            <w:tcMar/>
          </w:tcPr>
          <w:p w:rsidR="00C658FB" w:rsidRDefault="00D131A0" w14:paraId="36640184" w14:textId="77777777">
            <w:pPr>
              <w:pStyle w:val="TableParagraph"/>
              <w:spacing w:before="16"/>
              <w:ind w:left="1554" w:right="1534"/>
              <w:jc w:val="center"/>
              <w:rPr>
                <w:b/>
                <w:sz w:val="24"/>
              </w:rPr>
            </w:pPr>
            <w:r>
              <w:rPr>
                <w:b/>
                <w:color w:val="231F20"/>
                <w:sz w:val="24"/>
              </w:rPr>
              <w:t>Intent</w:t>
            </w:r>
          </w:p>
        </w:tc>
        <w:tc>
          <w:tcPr>
            <w:tcW w:w="5121" w:type="dxa"/>
            <w:gridSpan w:val="2"/>
            <w:tcMar/>
          </w:tcPr>
          <w:p w:rsidR="00C658FB" w:rsidRDefault="00D131A0" w14:paraId="359AF4D4" w14:textId="77777777">
            <w:pPr>
              <w:pStyle w:val="TableParagraph"/>
              <w:spacing w:before="16"/>
              <w:ind w:left="1733" w:right="1713"/>
              <w:jc w:val="center"/>
              <w:rPr>
                <w:b/>
                <w:sz w:val="24"/>
              </w:rPr>
            </w:pPr>
            <w:r>
              <w:rPr>
                <w:b/>
                <w:color w:val="231F20"/>
                <w:sz w:val="24"/>
              </w:rPr>
              <w:t>Implementation</w:t>
            </w:r>
          </w:p>
        </w:tc>
        <w:tc>
          <w:tcPr>
            <w:tcW w:w="3423" w:type="dxa"/>
            <w:tcMar/>
          </w:tcPr>
          <w:p w:rsidR="00C658FB" w:rsidRDefault="00D131A0" w14:paraId="14AF349F" w14:textId="77777777">
            <w:pPr>
              <w:pStyle w:val="TableParagraph"/>
              <w:spacing w:before="16"/>
              <w:ind w:left="1346" w:right="1325"/>
              <w:jc w:val="center"/>
              <w:rPr>
                <w:b/>
                <w:sz w:val="24"/>
              </w:rPr>
            </w:pPr>
            <w:r>
              <w:rPr>
                <w:b/>
                <w:color w:val="231F20"/>
                <w:sz w:val="24"/>
              </w:rPr>
              <w:t>Impact</w:t>
            </w:r>
          </w:p>
        </w:tc>
        <w:tc>
          <w:tcPr>
            <w:tcW w:w="3076" w:type="dxa"/>
            <w:tcMar/>
          </w:tcPr>
          <w:p w:rsidR="00C658FB" w:rsidRDefault="00C658FB" w14:paraId="208275CE" w14:textId="77777777">
            <w:pPr>
              <w:pStyle w:val="TableParagraph"/>
              <w:ind w:left="0"/>
              <w:rPr>
                <w:rFonts w:ascii="Times New Roman"/>
                <w:sz w:val="24"/>
              </w:rPr>
            </w:pPr>
          </w:p>
        </w:tc>
      </w:tr>
      <w:tr w:rsidR="00C658FB" w:rsidTr="2064A9C0" w14:paraId="7EDD0AB7" w14:textId="77777777">
        <w:trPr>
          <w:trHeight w:val="334"/>
        </w:trPr>
        <w:tc>
          <w:tcPr>
            <w:tcW w:w="3758" w:type="dxa"/>
            <w:tcBorders>
              <w:bottom w:val="nil"/>
            </w:tcBorders>
            <w:tcMar/>
          </w:tcPr>
          <w:p w:rsidR="00C658FB" w:rsidRDefault="00D131A0" w14:paraId="15B21B5B" w14:textId="77777777">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Mar/>
          </w:tcPr>
          <w:p w:rsidR="00C658FB" w:rsidRDefault="00D131A0" w14:paraId="6CD02861" w14:textId="77777777">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Mar/>
          </w:tcPr>
          <w:p w:rsidR="00C658FB" w:rsidRDefault="00D131A0" w14:paraId="08AA0588" w14:textId="77777777">
            <w:pPr>
              <w:pStyle w:val="TableParagraph"/>
              <w:spacing w:before="16"/>
              <w:rPr>
                <w:sz w:val="24"/>
              </w:rPr>
            </w:pPr>
            <w:r>
              <w:rPr>
                <w:color w:val="231F20"/>
                <w:sz w:val="24"/>
              </w:rPr>
              <w:t>Funding</w:t>
            </w:r>
          </w:p>
        </w:tc>
        <w:tc>
          <w:tcPr>
            <w:tcW w:w="3423" w:type="dxa"/>
            <w:tcBorders>
              <w:bottom w:val="nil"/>
            </w:tcBorders>
            <w:tcMar/>
          </w:tcPr>
          <w:p w:rsidR="00C658FB" w:rsidRDefault="00D131A0" w14:paraId="7DA2E248" w14:textId="77777777">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Mar/>
          </w:tcPr>
          <w:p w:rsidR="00C658FB" w:rsidRDefault="00D131A0" w14:paraId="6CCFE6FB" w14:textId="77777777">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rsidTr="2064A9C0" w14:paraId="48E0D51E" w14:textId="77777777">
        <w:trPr>
          <w:trHeight w:val="288"/>
        </w:trPr>
        <w:tc>
          <w:tcPr>
            <w:tcW w:w="3758" w:type="dxa"/>
            <w:tcBorders>
              <w:top w:val="nil"/>
              <w:bottom w:val="nil"/>
            </w:tcBorders>
            <w:tcMar/>
          </w:tcPr>
          <w:p w:rsidR="00C658FB" w:rsidRDefault="00D131A0" w14:paraId="00F0FF1A" w14:textId="77777777">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Mar/>
          </w:tcPr>
          <w:p w:rsidR="00C658FB" w:rsidRDefault="00D131A0" w14:paraId="38773C39" w14:textId="77777777">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Mar/>
          </w:tcPr>
          <w:p w:rsidR="00C658FB" w:rsidRDefault="00D131A0" w14:paraId="514E1DE4" w14:textId="77777777">
            <w:pPr>
              <w:pStyle w:val="TableParagraph"/>
              <w:spacing w:line="263" w:lineRule="exact"/>
              <w:rPr>
                <w:sz w:val="24"/>
              </w:rPr>
            </w:pPr>
            <w:r>
              <w:rPr>
                <w:color w:val="231F20"/>
                <w:sz w:val="24"/>
              </w:rPr>
              <w:t>allocated:</w:t>
            </w:r>
          </w:p>
        </w:tc>
        <w:tc>
          <w:tcPr>
            <w:tcW w:w="3423" w:type="dxa"/>
            <w:tcBorders>
              <w:top w:val="nil"/>
              <w:bottom w:val="nil"/>
            </w:tcBorders>
            <w:tcMar/>
          </w:tcPr>
          <w:p w:rsidR="00C658FB" w:rsidRDefault="00D131A0" w14:paraId="3CDD8833" w14:textId="77777777">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Mar/>
          </w:tcPr>
          <w:p w:rsidR="00C658FB" w:rsidRDefault="00D131A0" w14:paraId="19BED43D" w14:textId="77777777">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rsidTr="2064A9C0" w14:paraId="2E7CFDE0" w14:textId="77777777">
        <w:trPr>
          <w:trHeight w:val="287"/>
        </w:trPr>
        <w:tc>
          <w:tcPr>
            <w:tcW w:w="3758" w:type="dxa"/>
            <w:tcBorders>
              <w:top w:val="nil"/>
              <w:bottom w:val="nil"/>
            </w:tcBorders>
            <w:tcMar/>
          </w:tcPr>
          <w:p w:rsidR="00C658FB" w:rsidRDefault="00D131A0" w14:paraId="745CB923" w14:textId="77777777">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Mar/>
          </w:tcPr>
          <w:p w:rsidR="00C658FB" w:rsidRDefault="00D131A0" w14:paraId="24375A5E" w14:textId="77777777">
            <w:pPr>
              <w:pStyle w:val="TableParagraph"/>
              <w:spacing w:line="263" w:lineRule="exact"/>
              <w:rPr>
                <w:sz w:val="24"/>
              </w:rPr>
            </w:pPr>
            <w:r>
              <w:rPr>
                <w:color w:val="231F20"/>
                <w:sz w:val="24"/>
              </w:rPr>
              <w:t>intentions:</w:t>
            </w:r>
          </w:p>
        </w:tc>
        <w:tc>
          <w:tcPr>
            <w:tcW w:w="1663" w:type="dxa"/>
            <w:tcBorders>
              <w:top w:val="nil"/>
              <w:bottom w:val="nil"/>
            </w:tcBorders>
            <w:tcMar/>
          </w:tcPr>
          <w:p w:rsidR="00C658FB" w:rsidRDefault="00C658FB" w14:paraId="7A929C4A" w14:textId="77777777">
            <w:pPr>
              <w:pStyle w:val="TableParagraph"/>
              <w:ind w:left="0"/>
              <w:rPr>
                <w:rFonts w:ascii="Times New Roman"/>
                <w:sz w:val="20"/>
              </w:rPr>
            </w:pPr>
          </w:p>
        </w:tc>
        <w:tc>
          <w:tcPr>
            <w:tcW w:w="3423" w:type="dxa"/>
            <w:tcBorders>
              <w:top w:val="nil"/>
              <w:bottom w:val="nil"/>
            </w:tcBorders>
            <w:tcMar/>
          </w:tcPr>
          <w:p w:rsidR="00C658FB" w:rsidRDefault="00D131A0" w14:paraId="6582C269" w14:textId="77777777">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Mar/>
          </w:tcPr>
          <w:p w:rsidR="00C658FB" w:rsidRDefault="00C658FB" w14:paraId="646915FA" w14:textId="77777777">
            <w:pPr>
              <w:pStyle w:val="TableParagraph"/>
              <w:ind w:left="0"/>
              <w:rPr>
                <w:rFonts w:ascii="Times New Roman"/>
                <w:sz w:val="20"/>
              </w:rPr>
            </w:pPr>
          </w:p>
        </w:tc>
      </w:tr>
      <w:tr w:rsidR="00C658FB" w:rsidTr="2064A9C0" w14:paraId="51634B00" w14:textId="77777777">
        <w:trPr>
          <w:trHeight w:val="288"/>
        </w:trPr>
        <w:tc>
          <w:tcPr>
            <w:tcW w:w="3758" w:type="dxa"/>
            <w:tcBorders>
              <w:top w:val="nil"/>
              <w:bottom w:val="nil"/>
            </w:tcBorders>
            <w:tcMar/>
          </w:tcPr>
          <w:p w:rsidR="00C658FB" w:rsidRDefault="00D131A0" w14:paraId="0C243CFD" w14:textId="77777777">
            <w:pPr>
              <w:pStyle w:val="TableParagraph"/>
              <w:spacing w:line="263" w:lineRule="exact"/>
              <w:rPr>
                <w:sz w:val="24"/>
              </w:rPr>
            </w:pPr>
            <w:r>
              <w:rPr>
                <w:color w:val="231F20"/>
                <w:sz w:val="24"/>
              </w:rPr>
              <w:lastRenderedPageBreak/>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Mar/>
          </w:tcPr>
          <w:p w:rsidR="00C658FB" w:rsidRDefault="00C658FB" w14:paraId="65447BBE" w14:textId="77777777">
            <w:pPr>
              <w:pStyle w:val="TableParagraph"/>
              <w:ind w:left="0"/>
              <w:rPr>
                <w:rFonts w:ascii="Times New Roman"/>
                <w:sz w:val="20"/>
              </w:rPr>
            </w:pPr>
          </w:p>
        </w:tc>
        <w:tc>
          <w:tcPr>
            <w:tcW w:w="1663" w:type="dxa"/>
            <w:tcBorders>
              <w:top w:val="nil"/>
              <w:bottom w:val="nil"/>
            </w:tcBorders>
            <w:tcMar/>
          </w:tcPr>
          <w:p w:rsidR="00C658FB" w:rsidRDefault="00C658FB" w14:paraId="0F4C0CF5" w14:textId="77777777">
            <w:pPr>
              <w:pStyle w:val="TableParagraph"/>
              <w:ind w:left="0"/>
              <w:rPr>
                <w:rFonts w:ascii="Times New Roman"/>
                <w:sz w:val="20"/>
              </w:rPr>
            </w:pPr>
          </w:p>
        </w:tc>
        <w:tc>
          <w:tcPr>
            <w:tcW w:w="3423" w:type="dxa"/>
            <w:tcBorders>
              <w:top w:val="nil"/>
              <w:bottom w:val="nil"/>
            </w:tcBorders>
            <w:tcMar/>
          </w:tcPr>
          <w:p w:rsidR="00C658FB" w:rsidRDefault="00D131A0" w14:paraId="7399B9D0" w14:textId="77777777">
            <w:pPr>
              <w:pStyle w:val="TableParagraph"/>
              <w:spacing w:line="263" w:lineRule="exact"/>
              <w:rPr>
                <w:sz w:val="24"/>
              </w:rPr>
            </w:pPr>
            <w:r>
              <w:rPr>
                <w:color w:val="231F20"/>
                <w:sz w:val="24"/>
              </w:rPr>
              <w:t>changed?:</w:t>
            </w:r>
          </w:p>
        </w:tc>
        <w:tc>
          <w:tcPr>
            <w:tcW w:w="3076" w:type="dxa"/>
            <w:tcBorders>
              <w:top w:val="nil"/>
              <w:bottom w:val="nil"/>
            </w:tcBorders>
            <w:tcMar/>
          </w:tcPr>
          <w:p w:rsidR="00C658FB" w:rsidRDefault="00C658FB" w14:paraId="6B7A6436" w14:textId="77777777">
            <w:pPr>
              <w:pStyle w:val="TableParagraph"/>
              <w:ind w:left="0"/>
              <w:rPr>
                <w:rFonts w:ascii="Times New Roman"/>
                <w:sz w:val="20"/>
              </w:rPr>
            </w:pPr>
          </w:p>
        </w:tc>
      </w:tr>
      <w:tr w:rsidR="00C658FB" w:rsidTr="2064A9C0" w14:paraId="7895274D" w14:textId="77777777">
        <w:trPr>
          <w:trHeight w:val="273"/>
        </w:trPr>
        <w:tc>
          <w:tcPr>
            <w:tcW w:w="3758" w:type="dxa"/>
            <w:tcBorders>
              <w:top w:val="nil"/>
            </w:tcBorders>
            <w:tcMar/>
          </w:tcPr>
          <w:p w:rsidR="00C658FB" w:rsidRDefault="00D131A0" w14:paraId="694121AE" w14:textId="77777777">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Mar/>
          </w:tcPr>
          <w:p w:rsidR="00C658FB" w:rsidRDefault="00C658FB" w14:paraId="02B5F285" w14:textId="77777777">
            <w:pPr>
              <w:pStyle w:val="TableParagraph"/>
              <w:ind w:left="0"/>
              <w:rPr>
                <w:rFonts w:ascii="Times New Roman"/>
                <w:sz w:val="20"/>
              </w:rPr>
            </w:pPr>
          </w:p>
        </w:tc>
        <w:tc>
          <w:tcPr>
            <w:tcW w:w="1663" w:type="dxa"/>
            <w:tcBorders>
              <w:top w:val="nil"/>
            </w:tcBorders>
            <w:tcMar/>
          </w:tcPr>
          <w:p w:rsidR="00C658FB" w:rsidRDefault="00C658FB" w14:paraId="192597C9" w14:textId="77777777">
            <w:pPr>
              <w:pStyle w:val="TableParagraph"/>
              <w:ind w:left="0"/>
              <w:rPr>
                <w:rFonts w:ascii="Times New Roman"/>
                <w:sz w:val="20"/>
              </w:rPr>
            </w:pPr>
          </w:p>
        </w:tc>
        <w:tc>
          <w:tcPr>
            <w:tcW w:w="3423" w:type="dxa"/>
            <w:tcBorders>
              <w:top w:val="nil"/>
            </w:tcBorders>
            <w:tcMar/>
          </w:tcPr>
          <w:p w:rsidR="00C658FB" w:rsidRDefault="00C658FB" w14:paraId="523CA7BA" w14:textId="77777777">
            <w:pPr>
              <w:pStyle w:val="TableParagraph"/>
              <w:ind w:left="0"/>
              <w:rPr>
                <w:rFonts w:ascii="Times New Roman"/>
                <w:sz w:val="20"/>
              </w:rPr>
            </w:pPr>
          </w:p>
        </w:tc>
        <w:tc>
          <w:tcPr>
            <w:tcW w:w="3076" w:type="dxa"/>
            <w:tcBorders>
              <w:top w:val="nil"/>
            </w:tcBorders>
            <w:tcMar/>
          </w:tcPr>
          <w:p w:rsidR="00C658FB" w:rsidRDefault="00C658FB" w14:paraId="7BFB73C4" w14:textId="77777777">
            <w:pPr>
              <w:pStyle w:val="TableParagraph"/>
              <w:ind w:left="0"/>
              <w:rPr>
                <w:rFonts w:ascii="Times New Roman"/>
                <w:sz w:val="20"/>
              </w:rPr>
            </w:pPr>
          </w:p>
        </w:tc>
      </w:tr>
      <w:tr w:rsidR="00CA7950" w:rsidTr="2064A9C0" w14:paraId="662D384F" w14:textId="77777777">
        <w:trPr>
          <w:trHeight w:val="2049"/>
        </w:trPr>
        <w:tc>
          <w:tcPr>
            <w:tcW w:w="3758" w:type="dxa"/>
            <w:tcMar/>
          </w:tcPr>
          <w:p w:rsidR="00E55BE0" w:rsidP="00E55BE0" w:rsidRDefault="00E55BE0" w14:paraId="2B040BE4" w14:textId="77777777">
            <w:pPr>
              <w:rPr>
                <w:rFonts w:asciiTheme="minorHAnsi" w:hAnsiTheme="minorHAnsi" w:cstheme="minorHAnsi"/>
                <w:bCs/>
              </w:rPr>
            </w:pPr>
            <w:r w:rsidRPr="0091606E">
              <w:rPr>
                <w:rFonts w:asciiTheme="minorHAnsi" w:hAnsiTheme="minorHAnsi" w:cstheme="minorHAnsi"/>
                <w:bCs/>
              </w:rPr>
              <w:t xml:space="preserve">To enhance extra-curricular provision for </w:t>
            </w:r>
            <w:r>
              <w:rPr>
                <w:rFonts w:asciiTheme="minorHAnsi" w:hAnsiTheme="minorHAnsi" w:cstheme="minorHAnsi"/>
                <w:bCs/>
              </w:rPr>
              <w:t xml:space="preserve">all </w:t>
            </w:r>
            <w:r w:rsidRPr="0091606E">
              <w:rPr>
                <w:rFonts w:asciiTheme="minorHAnsi" w:hAnsiTheme="minorHAnsi" w:cstheme="minorHAnsi"/>
                <w:bCs/>
              </w:rPr>
              <w:t>children</w:t>
            </w:r>
            <w:r>
              <w:rPr>
                <w:rFonts w:asciiTheme="minorHAnsi" w:hAnsiTheme="minorHAnsi" w:cstheme="minorHAnsi"/>
                <w:bCs/>
              </w:rPr>
              <w:t xml:space="preserve"> so that children foster a love of physical activities, how it impacts their everyday lives. </w:t>
            </w:r>
          </w:p>
          <w:p w:rsidR="00E55BE0" w:rsidP="00E55BE0" w:rsidRDefault="00E55BE0" w14:paraId="5548EF23" w14:textId="77777777">
            <w:pPr>
              <w:rPr>
                <w:rFonts w:asciiTheme="minorHAnsi" w:hAnsiTheme="minorHAnsi" w:cstheme="minorHAnsi"/>
                <w:bCs/>
              </w:rPr>
            </w:pPr>
          </w:p>
          <w:p w:rsidRPr="0091606E" w:rsidR="00E55BE0" w:rsidP="00E55BE0" w:rsidRDefault="00E55BE0" w14:paraId="6A0AEC3A" w14:textId="49489C91">
            <w:pPr>
              <w:rPr>
                <w:rFonts w:asciiTheme="minorHAnsi" w:hAnsiTheme="minorHAnsi" w:cstheme="minorHAnsi"/>
                <w:bCs/>
              </w:rPr>
            </w:pPr>
            <w:r>
              <w:rPr>
                <w:rFonts w:asciiTheme="minorHAnsi" w:hAnsiTheme="minorHAnsi" w:cstheme="minorHAnsi"/>
                <w:bCs/>
              </w:rPr>
              <w:t xml:space="preserve">Children are inspired through the offer given to them to be able to achieve and be successful in </w:t>
            </w:r>
            <w:r w:rsidR="00051AED">
              <w:rPr>
                <w:rFonts w:asciiTheme="minorHAnsi" w:hAnsiTheme="minorHAnsi" w:cstheme="minorHAnsi"/>
                <w:bCs/>
              </w:rPr>
              <w:t>career</w:t>
            </w:r>
            <w:r>
              <w:rPr>
                <w:rFonts w:asciiTheme="minorHAnsi" w:hAnsiTheme="minorHAnsi" w:cstheme="minorHAnsi"/>
                <w:bCs/>
              </w:rPr>
              <w:t xml:space="preserve"> paths that may involve sports. </w:t>
            </w:r>
          </w:p>
          <w:p w:rsidR="00CA7950" w:rsidP="00E55BE0" w:rsidRDefault="00CA7950" w14:paraId="3DDC115D" w14:textId="77777777">
            <w:pPr>
              <w:pStyle w:val="TableParagraph"/>
              <w:ind w:left="0"/>
              <w:rPr>
                <w:rFonts w:ascii="Times New Roman"/>
                <w:sz w:val="24"/>
              </w:rPr>
            </w:pPr>
          </w:p>
          <w:p w:rsidR="00544D8C" w:rsidP="00E55BE0" w:rsidRDefault="00544D8C" w14:paraId="0D11B3FB" w14:textId="0E969606">
            <w:pPr>
              <w:pStyle w:val="TableParagraph"/>
              <w:ind w:left="0"/>
              <w:rPr>
                <w:rFonts w:ascii="Times New Roman"/>
                <w:sz w:val="24"/>
              </w:rPr>
            </w:pPr>
            <w:r>
              <w:rPr>
                <w:rFonts w:ascii="Times New Roman"/>
                <w:sz w:val="24"/>
              </w:rPr>
              <w:t>To ensure PE teaching is good</w:t>
            </w:r>
            <w:r w:rsidR="00303F08">
              <w:rPr>
                <w:rFonts w:ascii="Times New Roman"/>
                <w:sz w:val="24"/>
              </w:rPr>
              <w:t xml:space="preserve"> in all PE topics and area. </w:t>
            </w:r>
          </w:p>
        </w:tc>
        <w:tc>
          <w:tcPr>
            <w:tcW w:w="3458" w:type="dxa"/>
            <w:tcMar/>
          </w:tcPr>
          <w:p w:rsidR="00E55BE0" w:rsidP="00CA7950" w:rsidRDefault="00C905E8" w14:paraId="23564109" w14:textId="7D7C7740">
            <w:pPr>
              <w:pStyle w:val="TableParagraph"/>
              <w:ind w:left="0"/>
              <w:rPr>
                <w:rFonts w:ascii="Times New Roman"/>
                <w:sz w:val="24"/>
              </w:rPr>
            </w:pPr>
            <w:r>
              <w:rPr>
                <w:rFonts w:ascii="Times New Roman"/>
                <w:sz w:val="24"/>
              </w:rPr>
              <w:t>Re</w:t>
            </w:r>
            <w:r w:rsidR="0098028C">
              <w:rPr>
                <w:rFonts w:ascii="Times New Roman"/>
                <w:sz w:val="24"/>
              </w:rPr>
              <w:t xml:space="preserve">lease time </w:t>
            </w:r>
            <w:r w:rsidR="00095AB7">
              <w:rPr>
                <w:rFonts w:ascii="Times New Roman"/>
                <w:sz w:val="24"/>
              </w:rPr>
              <w:t xml:space="preserve">for </w:t>
            </w:r>
            <w:r w:rsidR="002C08FF">
              <w:rPr>
                <w:rFonts w:ascii="Times New Roman"/>
                <w:sz w:val="24"/>
              </w:rPr>
              <w:t xml:space="preserve">PE teacher </w:t>
            </w:r>
            <w:r w:rsidR="002071B8">
              <w:rPr>
                <w:rFonts w:ascii="Times New Roman"/>
                <w:sz w:val="24"/>
              </w:rPr>
              <w:t>to develop subject knowledge, p</w:t>
            </w:r>
            <w:r w:rsidR="0060256D">
              <w:rPr>
                <w:rFonts w:ascii="Times New Roman"/>
                <w:sz w:val="24"/>
              </w:rPr>
              <w:t>l</w:t>
            </w:r>
            <w:r w:rsidR="002071B8">
              <w:rPr>
                <w:rFonts w:ascii="Times New Roman"/>
                <w:sz w:val="24"/>
              </w:rPr>
              <w:t xml:space="preserve">anning and </w:t>
            </w:r>
            <w:r w:rsidR="0060256D">
              <w:rPr>
                <w:rFonts w:ascii="Times New Roman"/>
                <w:sz w:val="24"/>
              </w:rPr>
              <w:t xml:space="preserve">progression to subject knowledge lead. </w:t>
            </w:r>
          </w:p>
          <w:p w:rsidR="00270E4B" w:rsidP="00CA7950" w:rsidRDefault="00270E4B" w14:paraId="2373D133" w14:textId="77777777">
            <w:pPr>
              <w:pStyle w:val="TableParagraph"/>
              <w:ind w:left="0"/>
              <w:rPr>
                <w:rFonts w:ascii="Times New Roman"/>
                <w:sz w:val="24"/>
              </w:rPr>
            </w:pPr>
          </w:p>
          <w:p w:rsidR="007F074D" w:rsidP="00CA7950" w:rsidRDefault="007F074D" w14:paraId="3ECF5B72" w14:textId="5BC8E7D2">
            <w:pPr>
              <w:pStyle w:val="TableParagraph"/>
              <w:ind w:left="0"/>
              <w:rPr>
                <w:rFonts w:ascii="Times New Roman"/>
                <w:sz w:val="24"/>
              </w:rPr>
            </w:pPr>
            <w:r w:rsidRPr="004D15BE">
              <w:rPr>
                <w:rFonts w:ascii="Times New Roman"/>
                <w:sz w:val="24"/>
              </w:rPr>
              <w:t xml:space="preserve">Train the current sports coach to a Level 5 </w:t>
            </w:r>
            <w:r>
              <w:rPr>
                <w:rFonts w:ascii="Times New Roman"/>
                <w:sz w:val="24"/>
              </w:rPr>
              <w:t xml:space="preserve">through </w:t>
            </w:r>
            <w:r w:rsidR="00CF4213">
              <w:rPr>
                <w:rFonts w:ascii="Times New Roman"/>
                <w:sz w:val="24"/>
              </w:rPr>
              <w:t>outside training provider Aspire</w:t>
            </w:r>
          </w:p>
          <w:p w:rsidR="007F074D" w:rsidP="00CA7950" w:rsidRDefault="007F074D" w14:paraId="346D7E44" w14:textId="77777777">
            <w:pPr>
              <w:pStyle w:val="TableParagraph"/>
              <w:ind w:left="0"/>
              <w:rPr>
                <w:rFonts w:ascii="Times New Roman"/>
                <w:sz w:val="24"/>
              </w:rPr>
            </w:pPr>
          </w:p>
          <w:p w:rsidR="00D3057A" w:rsidP="00CA7950" w:rsidRDefault="00D3057A" w14:paraId="1AB5E4F8" w14:textId="388EED06">
            <w:pPr>
              <w:pStyle w:val="TableParagraph"/>
              <w:ind w:left="0"/>
              <w:rPr>
                <w:rFonts w:ascii="Times New Roman"/>
                <w:sz w:val="24"/>
              </w:rPr>
            </w:pPr>
            <w:r>
              <w:rPr>
                <w:rFonts w:ascii="Times New Roman"/>
                <w:sz w:val="24"/>
              </w:rPr>
              <w:t xml:space="preserve">Staff to have access to long term planning and progression of PE curriculum </w:t>
            </w:r>
            <w:r w:rsidR="00270E4B">
              <w:rPr>
                <w:rFonts w:ascii="Times New Roman"/>
                <w:sz w:val="24"/>
              </w:rPr>
              <w:t xml:space="preserve">for their year groups. </w:t>
            </w:r>
          </w:p>
          <w:p w:rsidR="00270E4B" w:rsidP="00CA7950" w:rsidRDefault="00270E4B" w14:paraId="60CB1D13" w14:textId="6B274819">
            <w:pPr>
              <w:pStyle w:val="TableParagraph"/>
              <w:ind w:left="0"/>
              <w:rPr>
                <w:rFonts w:ascii="Times New Roman"/>
                <w:sz w:val="24"/>
              </w:rPr>
            </w:pPr>
          </w:p>
          <w:p w:rsidR="00270E4B" w:rsidP="00CA7950" w:rsidRDefault="00270E4B" w14:paraId="5D05D659" w14:textId="3B63F37A">
            <w:pPr>
              <w:pStyle w:val="TableParagraph"/>
              <w:ind w:left="0"/>
              <w:rPr>
                <w:rFonts w:ascii="Times New Roman"/>
                <w:sz w:val="24"/>
              </w:rPr>
            </w:pPr>
            <w:r>
              <w:rPr>
                <w:rFonts w:ascii="Times New Roman"/>
                <w:sz w:val="24"/>
              </w:rPr>
              <w:t xml:space="preserve">Staff to take part </w:t>
            </w:r>
            <w:r w:rsidR="00051AED">
              <w:rPr>
                <w:rFonts w:ascii="Times New Roman"/>
                <w:sz w:val="24"/>
              </w:rPr>
              <w:t>in and champion Children</w:t>
            </w:r>
            <w:r w:rsidR="00051AED">
              <w:rPr>
                <w:rFonts w:ascii="Times New Roman"/>
                <w:sz w:val="24"/>
              </w:rPr>
              <w:t>’</w:t>
            </w:r>
            <w:r w:rsidR="00051AED">
              <w:rPr>
                <w:rFonts w:ascii="Times New Roman"/>
                <w:sz w:val="24"/>
              </w:rPr>
              <w:t xml:space="preserve">s University which will involve PE related activities. </w:t>
            </w:r>
          </w:p>
          <w:p w:rsidR="00051AED" w:rsidP="00CA7950" w:rsidRDefault="00051AED" w14:paraId="0DBAF645" w14:textId="511A0B7B">
            <w:pPr>
              <w:pStyle w:val="TableParagraph"/>
              <w:ind w:left="0"/>
              <w:rPr>
                <w:rFonts w:ascii="Times New Roman"/>
                <w:sz w:val="24"/>
              </w:rPr>
            </w:pPr>
          </w:p>
          <w:p w:rsidR="00051AED" w:rsidP="00CA7950" w:rsidRDefault="00F7412F" w14:paraId="6F374127" w14:textId="624EE521">
            <w:pPr>
              <w:pStyle w:val="TableParagraph"/>
              <w:ind w:left="0"/>
              <w:rPr>
                <w:rFonts w:ascii="Times New Roman"/>
                <w:sz w:val="24"/>
              </w:rPr>
            </w:pPr>
            <w:r w:rsidRPr="000D1392">
              <w:rPr>
                <w:rFonts w:ascii="Times New Roman"/>
                <w:sz w:val="24"/>
              </w:rPr>
              <w:t>-CPD for</w:t>
            </w:r>
            <w:r w:rsidR="00740AF3">
              <w:rPr>
                <w:rFonts w:ascii="Times New Roman"/>
                <w:sz w:val="24"/>
              </w:rPr>
              <w:t xml:space="preserve"> Sports Coach through ATLP </w:t>
            </w:r>
            <w:r w:rsidR="00EA3E3F">
              <w:rPr>
                <w:rFonts w:ascii="Times New Roman"/>
                <w:sz w:val="24"/>
              </w:rPr>
              <w:t>secondary specialists.</w:t>
            </w:r>
          </w:p>
          <w:p w:rsidR="00EA3E3F" w:rsidP="00CA7950" w:rsidRDefault="00EA3E3F" w14:paraId="5F189F11" w14:textId="69C0F672">
            <w:pPr>
              <w:pStyle w:val="TableParagraph"/>
              <w:ind w:left="0"/>
              <w:rPr>
                <w:rFonts w:ascii="Times New Roman"/>
                <w:sz w:val="24"/>
              </w:rPr>
            </w:pPr>
            <w:r>
              <w:rPr>
                <w:rFonts w:ascii="Times New Roman"/>
                <w:sz w:val="24"/>
              </w:rPr>
              <w:t xml:space="preserve">Training for Sports Coach to achieve Level 5 status </w:t>
            </w:r>
          </w:p>
          <w:p w:rsidR="00D3057A" w:rsidP="00CA7950" w:rsidRDefault="00D3057A" w14:paraId="7B325329" w14:textId="35A5590E">
            <w:pPr>
              <w:pStyle w:val="TableParagraph"/>
              <w:ind w:left="0"/>
              <w:rPr>
                <w:rFonts w:ascii="Times New Roman"/>
                <w:sz w:val="24"/>
              </w:rPr>
            </w:pPr>
          </w:p>
        </w:tc>
        <w:tc>
          <w:tcPr>
            <w:tcW w:w="1663" w:type="dxa"/>
            <w:tcMar/>
          </w:tcPr>
          <w:p w:rsidR="00C56DA6" w:rsidP="001F04FD" w:rsidRDefault="00BD360F" w14:paraId="4100C6F2" w14:textId="6BF251F4">
            <w:pPr>
              <w:pStyle w:val="TableParagraph"/>
              <w:spacing w:before="138"/>
              <w:ind w:left="0"/>
              <w:rPr>
                <w:sz w:val="24"/>
              </w:rPr>
            </w:pPr>
            <w:r>
              <w:rPr>
                <w:sz w:val="24"/>
              </w:rPr>
              <w:t>£100</w:t>
            </w:r>
            <w:r w:rsidR="008F307D">
              <w:rPr>
                <w:sz w:val="24"/>
              </w:rPr>
              <w:t>0</w:t>
            </w:r>
          </w:p>
          <w:p w:rsidR="007B118A" w:rsidP="00C56DA6" w:rsidRDefault="007B118A" w14:paraId="12AA834A" w14:textId="02D84A9E">
            <w:pPr>
              <w:pStyle w:val="TableParagraph"/>
              <w:spacing w:before="138"/>
              <w:ind w:left="53"/>
              <w:rPr>
                <w:sz w:val="24"/>
              </w:rPr>
            </w:pPr>
          </w:p>
          <w:p w:rsidR="00C56DA6" w:rsidP="00C56DA6" w:rsidRDefault="00C56DA6" w14:paraId="1B23B46A" w14:textId="77777777">
            <w:pPr>
              <w:pStyle w:val="TableParagraph"/>
              <w:spacing w:before="138"/>
              <w:ind w:left="53"/>
              <w:rPr>
                <w:sz w:val="24"/>
              </w:rPr>
            </w:pPr>
          </w:p>
          <w:p w:rsidR="007F074D" w:rsidP="00C56DA6" w:rsidRDefault="007F074D" w14:paraId="4C076C14" w14:textId="172FD4FE">
            <w:pPr>
              <w:pStyle w:val="TableParagraph"/>
              <w:spacing w:before="138"/>
              <w:ind w:left="53"/>
              <w:rPr>
                <w:sz w:val="24"/>
              </w:rPr>
            </w:pPr>
            <w:r>
              <w:rPr>
                <w:sz w:val="24"/>
              </w:rPr>
              <w:t>£1380</w:t>
            </w:r>
          </w:p>
          <w:p w:rsidR="007B118A" w:rsidP="000D1392" w:rsidRDefault="007B118A" w14:paraId="42D15267" w14:textId="77777777">
            <w:pPr>
              <w:pStyle w:val="TableParagraph"/>
              <w:spacing w:before="138"/>
              <w:ind w:left="0"/>
              <w:rPr>
                <w:sz w:val="24"/>
              </w:rPr>
            </w:pPr>
          </w:p>
          <w:p w:rsidR="007B118A" w:rsidP="000D1392" w:rsidRDefault="007B118A" w14:paraId="5697CB51" w14:textId="77777777">
            <w:pPr>
              <w:pStyle w:val="TableParagraph"/>
              <w:spacing w:before="138"/>
              <w:ind w:left="0"/>
              <w:rPr>
                <w:sz w:val="24"/>
              </w:rPr>
            </w:pPr>
          </w:p>
          <w:p w:rsidR="001F04FD" w:rsidP="000D1392" w:rsidRDefault="00CF4213" w14:paraId="48ACBB48" w14:textId="4EC6B965">
            <w:pPr>
              <w:pStyle w:val="TableParagraph"/>
              <w:spacing w:before="138"/>
              <w:ind w:left="0"/>
              <w:rPr>
                <w:sz w:val="24"/>
              </w:rPr>
            </w:pPr>
            <w:r>
              <w:rPr>
                <w:sz w:val="24"/>
              </w:rPr>
              <w:t>As above</w:t>
            </w:r>
          </w:p>
          <w:p w:rsidR="00CF4213" w:rsidP="000D1392" w:rsidRDefault="00CF4213" w14:paraId="3394FCFA" w14:textId="77777777">
            <w:pPr>
              <w:pStyle w:val="TableParagraph"/>
              <w:spacing w:before="138"/>
              <w:ind w:left="0"/>
              <w:rPr>
                <w:sz w:val="24"/>
              </w:rPr>
            </w:pPr>
          </w:p>
          <w:p w:rsidR="00CF4213" w:rsidP="000D1392" w:rsidRDefault="00CF4213" w14:paraId="72EEF81F" w14:textId="77777777">
            <w:pPr>
              <w:pStyle w:val="TableParagraph"/>
              <w:spacing w:before="138"/>
              <w:ind w:left="0"/>
              <w:rPr>
                <w:sz w:val="24"/>
              </w:rPr>
            </w:pPr>
          </w:p>
          <w:p w:rsidR="00CF4213" w:rsidP="000D1392" w:rsidRDefault="00CF4213" w14:paraId="3E76F5BE" w14:textId="77777777">
            <w:pPr>
              <w:pStyle w:val="TableParagraph"/>
              <w:spacing w:before="138"/>
              <w:ind w:left="0"/>
              <w:rPr>
                <w:sz w:val="24"/>
              </w:rPr>
            </w:pPr>
          </w:p>
          <w:p w:rsidR="000D1392" w:rsidP="2064A9C0" w:rsidRDefault="000D1392" w14:paraId="01F5CE5B" w14:textId="23868493">
            <w:pPr>
              <w:pStyle w:val="TableParagraph"/>
              <w:spacing w:before="138"/>
              <w:ind w:left="0"/>
              <w:rPr>
                <w:sz w:val="24"/>
                <w:szCs w:val="24"/>
              </w:rPr>
            </w:pPr>
          </w:p>
          <w:p w:rsidR="000D1392" w:rsidP="000D1392" w:rsidRDefault="000D1392" w14:paraId="54AD47D3" w14:textId="5D4DFAAB">
            <w:pPr>
              <w:pStyle w:val="TableParagraph"/>
              <w:spacing w:before="138"/>
              <w:ind w:left="0"/>
              <w:rPr>
                <w:sz w:val="24"/>
              </w:rPr>
            </w:pPr>
            <w:r>
              <w:rPr>
                <w:sz w:val="24"/>
              </w:rPr>
              <w:t xml:space="preserve">As above </w:t>
            </w:r>
          </w:p>
        </w:tc>
        <w:tc>
          <w:tcPr>
            <w:tcW w:w="3423" w:type="dxa"/>
            <w:tcMar/>
          </w:tcPr>
          <w:p w:rsidR="00CA7950" w:rsidP="00CA7950" w:rsidRDefault="00CA7950" w14:paraId="16A95447" w14:textId="77777777">
            <w:pPr>
              <w:pStyle w:val="TableParagraph"/>
              <w:ind w:left="0"/>
              <w:rPr>
                <w:rFonts w:ascii="Times New Roman"/>
                <w:sz w:val="24"/>
              </w:rPr>
            </w:pPr>
          </w:p>
        </w:tc>
        <w:tc>
          <w:tcPr>
            <w:tcW w:w="3076" w:type="dxa"/>
            <w:tcMar/>
          </w:tcPr>
          <w:p w:rsidR="00CA7950" w:rsidP="00CA7950" w:rsidRDefault="00CA7950" w14:paraId="7912ED79" w14:textId="77777777">
            <w:pPr>
              <w:pStyle w:val="TableParagraph"/>
              <w:ind w:left="0"/>
              <w:rPr>
                <w:rFonts w:ascii="Times New Roman"/>
                <w:sz w:val="24"/>
              </w:rPr>
            </w:pPr>
          </w:p>
        </w:tc>
      </w:tr>
      <w:tr w:rsidR="00CA7950" w:rsidTr="2064A9C0" w14:paraId="4B04ED96" w14:textId="77777777">
        <w:trPr>
          <w:trHeight w:val="305"/>
        </w:trPr>
        <w:tc>
          <w:tcPr>
            <w:tcW w:w="12302" w:type="dxa"/>
            <w:gridSpan w:val="4"/>
            <w:vMerge w:val="restart"/>
            <w:tcMar/>
          </w:tcPr>
          <w:p w:rsidR="00CA7950" w:rsidP="00CA7950" w:rsidRDefault="00CA7950" w14:paraId="6FD62A8E" w14:textId="77777777">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Mar/>
          </w:tcPr>
          <w:p w:rsidR="00CA7950" w:rsidP="00CA7950" w:rsidRDefault="00CA7950" w14:paraId="062B6D18" w14:textId="7777777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A7950" w:rsidTr="2064A9C0" w14:paraId="51EDDC49" w14:textId="77777777">
        <w:trPr>
          <w:trHeight w:val="305"/>
        </w:trPr>
        <w:tc>
          <w:tcPr>
            <w:tcW w:w="12302" w:type="dxa"/>
            <w:gridSpan w:val="4"/>
            <w:vMerge/>
            <w:tcBorders/>
            <w:tcMar/>
          </w:tcPr>
          <w:p w:rsidR="00CA7950" w:rsidP="00CA7950" w:rsidRDefault="00CA7950" w14:paraId="171B725B" w14:textId="77777777">
            <w:pPr>
              <w:rPr>
                <w:sz w:val="2"/>
                <w:szCs w:val="2"/>
              </w:rPr>
            </w:pPr>
          </w:p>
        </w:tc>
        <w:tc>
          <w:tcPr>
            <w:tcW w:w="3076" w:type="dxa"/>
            <w:tcMar/>
          </w:tcPr>
          <w:p w:rsidR="00CA7950" w:rsidP="00CA7950" w:rsidRDefault="00A361FE" w14:paraId="12FEBEE4" w14:textId="7100C8EF">
            <w:pPr>
              <w:pStyle w:val="TableParagraph"/>
              <w:ind w:left="0"/>
              <w:rPr>
                <w:rFonts w:ascii="Times New Roman"/>
              </w:rPr>
            </w:pPr>
            <w:r>
              <w:rPr>
                <w:rFonts w:ascii="Times New Roman"/>
              </w:rPr>
              <w:t>5</w:t>
            </w:r>
            <w:r w:rsidR="00CF3F4F">
              <w:rPr>
                <w:rFonts w:ascii="Times New Roman"/>
              </w:rPr>
              <w:t>8</w:t>
            </w:r>
            <w:r w:rsidR="001C302E">
              <w:rPr>
                <w:rFonts w:ascii="Times New Roman"/>
              </w:rPr>
              <w:t>%</w:t>
            </w:r>
          </w:p>
        </w:tc>
      </w:tr>
      <w:tr w:rsidR="00CA7950" w:rsidTr="2064A9C0" w14:paraId="2287A23B" w14:textId="77777777">
        <w:trPr>
          <w:trHeight w:val="397"/>
        </w:trPr>
        <w:tc>
          <w:tcPr>
            <w:tcW w:w="3758" w:type="dxa"/>
            <w:tcMar/>
          </w:tcPr>
          <w:p w:rsidR="00CA7950" w:rsidP="00CA7950" w:rsidRDefault="00CA7950" w14:paraId="2D28C3D9" w14:textId="77777777">
            <w:pPr>
              <w:pStyle w:val="TableParagraph"/>
              <w:spacing w:before="16"/>
              <w:ind w:left="1554" w:right="1534"/>
              <w:jc w:val="center"/>
              <w:rPr>
                <w:b/>
                <w:sz w:val="24"/>
              </w:rPr>
            </w:pPr>
            <w:r>
              <w:rPr>
                <w:b/>
                <w:color w:val="231F20"/>
                <w:sz w:val="24"/>
              </w:rPr>
              <w:t>Intent</w:t>
            </w:r>
          </w:p>
        </w:tc>
        <w:tc>
          <w:tcPr>
            <w:tcW w:w="5121" w:type="dxa"/>
            <w:gridSpan w:val="2"/>
            <w:tcMar/>
          </w:tcPr>
          <w:p w:rsidR="00CA7950" w:rsidP="00CA7950" w:rsidRDefault="00CA7950" w14:paraId="0FEE21D1" w14:textId="77777777">
            <w:pPr>
              <w:pStyle w:val="TableParagraph"/>
              <w:spacing w:before="16"/>
              <w:ind w:left="1733" w:right="1713"/>
              <w:jc w:val="center"/>
              <w:rPr>
                <w:b/>
                <w:sz w:val="24"/>
              </w:rPr>
            </w:pPr>
            <w:r>
              <w:rPr>
                <w:b/>
                <w:color w:val="231F20"/>
                <w:sz w:val="24"/>
              </w:rPr>
              <w:t>Implementation</w:t>
            </w:r>
          </w:p>
        </w:tc>
        <w:tc>
          <w:tcPr>
            <w:tcW w:w="3423" w:type="dxa"/>
            <w:tcMar/>
          </w:tcPr>
          <w:p w:rsidR="00CA7950" w:rsidP="00CA7950" w:rsidRDefault="00CA7950" w14:paraId="3D941B6E" w14:textId="77777777">
            <w:pPr>
              <w:pStyle w:val="TableParagraph"/>
              <w:spacing w:before="16"/>
              <w:ind w:left="1346" w:right="1325"/>
              <w:jc w:val="center"/>
              <w:rPr>
                <w:b/>
                <w:sz w:val="24"/>
              </w:rPr>
            </w:pPr>
            <w:r>
              <w:rPr>
                <w:b/>
                <w:color w:val="231F20"/>
                <w:sz w:val="24"/>
              </w:rPr>
              <w:t>Impact</w:t>
            </w:r>
          </w:p>
        </w:tc>
        <w:tc>
          <w:tcPr>
            <w:tcW w:w="3076" w:type="dxa"/>
            <w:tcMar/>
          </w:tcPr>
          <w:p w:rsidR="00CA7950" w:rsidP="00CA7950" w:rsidRDefault="00CA7950" w14:paraId="75ED0FE4" w14:textId="77777777">
            <w:pPr>
              <w:pStyle w:val="TableParagraph"/>
              <w:ind w:left="0"/>
              <w:rPr>
                <w:rFonts w:ascii="Times New Roman"/>
                <w:sz w:val="24"/>
              </w:rPr>
            </w:pPr>
          </w:p>
        </w:tc>
      </w:tr>
      <w:tr w:rsidR="00CA7950" w:rsidTr="2064A9C0" w14:paraId="6A904295" w14:textId="77777777">
        <w:trPr>
          <w:trHeight w:val="334"/>
        </w:trPr>
        <w:tc>
          <w:tcPr>
            <w:tcW w:w="3758" w:type="dxa"/>
            <w:tcBorders>
              <w:bottom w:val="nil"/>
            </w:tcBorders>
            <w:tcMar/>
          </w:tcPr>
          <w:p w:rsidR="00CA7950" w:rsidP="00CA7950" w:rsidRDefault="00CA7950" w14:paraId="48676369" w14:textId="77777777">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Mar/>
          </w:tcPr>
          <w:p w:rsidR="00CA7950" w:rsidP="00CA7950" w:rsidRDefault="00CA7950" w14:paraId="415D92E7" w14:textId="77777777">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Mar/>
          </w:tcPr>
          <w:p w:rsidR="00CA7950" w:rsidP="00CA7950" w:rsidRDefault="00CA7950" w14:paraId="3DD98701" w14:textId="77777777">
            <w:pPr>
              <w:pStyle w:val="TableParagraph"/>
              <w:spacing w:before="16"/>
              <w:rPr>
                <w:sz w:val="24"/>
              </w:rPr>
            </w:pPr>
            <w:r>
              <w:rPr>
                <w:color w:val="231F20"/>
                <w:sz w:val="24"/>
              </w:rPr>
              <w:t>Funding</w:t>
            </w:r>
          </w:p>
        </w:tc>
        <w:tc>
          <w:tcPr>
            <w:tcW w:w="3423" w:type="dxa"/>
            <w:tcBorders>
              <w:bottom w:val="nil"/>
            </w:tcBorders>
            <w:tcMar/>
          </w:tcPr>
          <w:p w:rsidR="00CA7950" w:rsidP="00CA7950" w:rsidRDefault="00CA7950" w14:paraId="5D1CF818" w14:textId="77777777">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Mar/>
          </w:tcPr>
          <w:p w:rsidR="00CA7950" w:rsidP="00CA7950" w:rsidRDefault="00CA7950" w14:paraId="3B669C8B" w14:textId="77777777">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A7950" w:rsidTr="2064A9C0" w14:paraId="6B4DC9AE" w14:textId="77777777">
        <w:trPr>
          <w:trHeight w:val="288"/>
        </w:trPr>
        <w:tc>
          <w:tcPr>
            <w:tcW w:w="3758" w:type="dxa"/>
            <w:tcBorders>
              <w:top w:val="nil"/>
              <w:bottom w:val="nil"/>
            </w:tcBorders>
            <w:tcMar/>
          </w:tcPr>
          <w:p w:rsidR="00CA7950" w:rsidP="00CA7950" w:rsidRDefault="00CA7950" w14:paraId="3B572FE9" w14:textId="77777777">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Mar/>
          </w:tcPr>
          <w:p w:rsidR="00CA7950" w:rsidP="00CA7950" w:rsidRDefault="00CA7950" w14:paraId="1AD5D90F" w14:textId="77777777">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Mar/>
          </w:tcPr>
          <w:p w:rsidR="00CA7950" w:rsidP="00CA7950" w:rsidRDefault="00CA7950" w14:paraId="18F4DF01" w14:textId="77777777">
            <w:pPr>
              <w:pStyle w:val="TableParagraph"/>
              <w:spacing w:line="263" w:lineRule="exact"/>
              <w:rPr>
                <w:sz w:val="24"/>
              </w:rPr>
            </w:pPr>
            <w:r>
              <w:rPr>
                <w:color w:val="231F20"/>
                <w:sz w:val="24"/>
              </w:rPr>
              <w:t>allocated:</w:t>
            </w:r>
          </w:p>
        </w:tc>
        <w:tc>
          <w:tcPr>
            <w:tcW w:w="3423" w:type="dxa"/>
            <w:tcBorders>
              <w:top w:val="nil"/>
              <w:bottom w:val="nil"/>
            </w:tcBorders>
            <w:tcMar/>
          </w:tcPr>
          <w:p w:rsidR="00CA7950" w:rsidP="00CA7950" w:rsidRDefault="00CA7950" w14:paraId="051BF8F1" w14:textId="77777777">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Mar/>
          </w:tcPr>
          <w:p w:rsidR="00CA7950" w:rsidP="00CA7950" w:rsidRDefault="00CA7950" w14:paraId="1D29E548" w14:textId="77777777">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A7950" w:rsidTr="2064A9C0" w14:paraId="2D5A8532" w14:textId="77777777">
        <w:trPr>
          <w:trHeight w:val="287"/>
        </w:trPr>
        <w:tc>
          <w:tcPr>
            <w:tcW w:w="3758" w:type="dxa"/>
            <w:tcBorders>
              <w:top w:val="nil"/>
              <w:bottom w:val="nil"/>
            </w:tcBorders>
            <w:tcMar/>
          </w:tcPr>
          <w:p w:rsidR="00CA7950" w:rsidP="00CA7950" w:rsidRDefault="00CA7950" w14:paraId="223EFFD7" w14:textId="77777777">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Mar/>
          </w:tcPr>
          <w:p w:rsidR="00CA7950" w:rsidP="00CA7950" w:rsidRDefault="00CA7950" w14:paraId="65E996AC" w14:textId="77777777">
            <w:pPr>
              <w:pStyle w:val="TableParagraph"/>
              <w:spacing w:line="263" w:lineRule="exact"/>
              <w:rPr>
                <w:sz w:val="24"/>
              </w:rPr>
            </w:pPr>
            <w:r>
              <w:rPr>
                <w:color w:val="231F20"/>
                <w:sz w:val="24"/>
              </w:rPr>
              <w:t>intentions:</w:t>
            </w:r>
          </w:p>
        </w:tc>
        <w:tc>
          <w:tcPr>
            <w:tcW w:w="1663" w:type="dxa"/>
            <w:tcBorders>
              <w:top w:val="nil"/>
              <w:bottom w:val="nil"/>
            </w:tcBorders>
            <w:tcMar/>
          </w:tcPr>
          <w:p w:rsidR="00CA7950" w:rsidP="00CA7950" w:rsidRDefault="00CA7950" w14:paraId="4D462DD5" w14:textId="77777777">
            <w:pPr>
              <w:pStyle w:val="TableParagraph"/>
              <w:ind w:left="0"/>
              <w:rPr>
                <w:rFonts w:ascii="Times New Roman"/>
                <w:sz w:val="20"/>
              </w:rPr>
            </w:pPr>
          </w:p>
        </w:tc>
        <w:tc>
          <w:tcPr>
            <w:tcW w:w="3423" w:type="dxa"/>
            <w:tcBorders>
              <w:top w:val="nil"/>
              <w:bottom w:val="nil"/>
            </w:tcBorders>
            <w:tcMar/>
          </w:tcPr>
          <w:p w:rsidR="00CA7950" w:rsidP="00CA7950" w:rsidRDefault="00CA7950" w14:paraId="18592D0E" w14:textId="77777777">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Mar/>
          </w:tcPr>
          <w:p w:rsidR="00CA7950" w:rsidP="00CA7950" w:rsidRDefault="00CA7950" w14:paraId="30224269" w14:textId="77777777">
            <w:pPr>
              <w:pStyle w:val="TableParagraph"/>
              <w:ind w:left="0"/>
              <w:rPr>
                <w:rFonts w:ascii="Times New Roman"/>
                <w:sz w:val="20"/>
              </w:rPr>
            </w:pPr>
          </w:p>
        </w:tc>
      </w:tr>
      <w:tr w:rsidR="00CA7950" w:rsidTr="2064A9C0" w14:paraId="10E7C1C4" w14:textId="77777777">
        <w:trPr>
          <w:trHeight w:val="288"/>
        </w:trPr>
        <w:tc>
          <w:tcPr>
            <w:tcW w:w="3758" w:type="dxa"/>
            <w:tcBorders>
              <w:top w:val="nil"/>
              <w:bottom w:val="nil"/>
            </w:tcBorders>
            <w:tcMar/>
          </w:tcPr>
          <w:p w:rsidR="00CA7950" w:rsidP="00CA7950" w:rsidRDefault="00CA7950" w14:paraId="04B49AD8" w14:textId="77777777">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Mar/>
          </w:tcPr>
          <w:p w:rsidR="00CA7950" w:rsidP="00CA7950" w:rsidRDefault="00CA7950" w14:paraId="1FA5157B" w14:textId="77777777">
            <w:pPr>
              <w:pStyle w:val="TableParagraph"/>
              <w:ind w:left="0"/>
              <w:rPr>
                <w:rFonts w:ascii="Times New Roman"/>
                <w:sz w:val="20"/>
              </w:rPr>
            </w:pPr>
          </w:p>
        </w:tc>
        <w:tc>
          <w:tcPr>
            <w:tcW w:w="1663" w:type="dxa"/>
            <w:tcBorders>
              <w:top w:val="nil"/>
              <w:bottom w:val="nil"/>
            </w:tcBorders>
            <w:tcMar/>
          </w:tcPr>
          <w:p w:rsidR="00CA7950" w:rsidP="00CA7950" w:rsidRDefault="00CA7950" w14:paraId="1B35CE54" w14:textId="77777777">
            <w:pPr>
              <w:pStyle w:val="TableParagraph"/>
              <w:ind w:left="0"/>
              <w:rPr>
                <w:rFonts w:ascii="Times New Roman"/>
                <w:sz w:val="20"/>
              </w:rPr>
            </w:pPr>
          </w:p>
        </w:tc>
        <w:tc>
          <w:tcPr>
            <w:tcW w:w="3423" w:type="dxa"/>
            <w:tcBorders>
              <w:top w:val="nil"/>
              <w:bottom w:val="nil"/>
            </w:tcBorders>
            <w:tcMar/>
          </w:tcPr>
          <w:p w:rsidR="00CA7950" w:rsidP="00CA7950" w:rsidRDefault="00CA7950" w14:paraId="7A391A4B" w14:textId="77777777">
            <w:pPr>
              <w:pStyle w:val="TableParagraph"/>
              <w:spacing w:line="263" w:lineRule="exact"/>
              <w:rPr>
                <w:sz w:val="24"/>
              </w:rPr>
            </w:pPr>
            <w:r>
              <w:rPr>
                <w:color w:val="231F20"/>
                <w:sz w:val="24"/>
              </w:rPr>
              <w:t>changed?:</w:t>
            </w:r>
          </w:p>
        </w:tc>
        <w:tc>
          <w:tcPr>
            <w:tcW w:w="3076" w:type="dxa"/>
            <w:tcBorders>
              <w:top w:val="nil"/>
              <w:bottom w:val="nil"/>
            </w:tcBorders>
            <w:tcMar/>
          </w:tcPr>
          <w:p w:rsidR="00CA7950" w:rsidP="00CA7950" w:rsidRDefault="00CA7950" w14:paraId="7BB2AEC5" w14:textId="77777777">
            <w:pPr>
              <w:pStyle w:val="TableParagraph"/>
              <w:ind w:left="0"/>
              <w:rPr>
                <w:rFonts w:ascii="Times New Roman"/>
                <w:sz w:val="20"/>
              </w:rPr>
            </w:pPr>
          </w:p>
        </w:tc>
      </w:tr>
      <w:tr w:rsidR="00CA7950" w:rsidTr="2064A9C0" w14:paraId="633FBDBF" w14:textId="77777777">
        <w:trPr>
          <w:trHeight w:val="273"/>
        </w:trPr>
        <w:tc>
          <w:tcPr>
            <w:tcW w:w="3758" w:type="dxa"/>
            <w:tcBorders>
              <w:top w:val="nil"/>
            </w:tcBorders>
            <w:tcMar/>
          </w:tcPr>
          <w:p w:rsidR="00CA7950" w:rsidP="00CA7950" w:rsidRDefault="00CA7950" w14:paraId="26013BF8" w14:textId="77777777">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Mar/>
          </w:tcPr>
          <w:p w:rsidR="00CA7950" w:rsidP="00CA7950" w:rsidRDefault="00CA7950" w14:paraId="186662AD" w14:textId="77777777">
            <w:pPr>
              <w:pStyle w:val="TableParagraph"/>
              <w:ind w:left="0"/>
              <w:rPr>
                <w:rFonts w:ascii="Times New Roman"/>
                <w:sz w:val="20"/>
              </w:rPr>
            </w:pPr>
          </w:p>
        </w:tc>
        <w:tc>
          <w:tcPr>
            <w:tcW w:w="1663" w:type="dxa"/>
            <w:tcBorders>
              <w:top w:val="nil"/>
            </w:tcBorders>
            <w:tcMar/>
          </w:tcPr>
          <w:p w:rsidR="00CA7950" w:rsidP="00CA7950" w:rsidRDefault="00CA7950" w14:paraId="2AE44890" w14:textId="77777777">
            <w:pPr>
              <w:pStyle w:val="TableParagraph"/>
              <w:ind w:left="0"/>
              <w:rPr>
                <w:rFonts w:ascii="Times New Roman"/>
                <w:sz w:val="20"/>
              </w:rPr>
            </w:pPr>
          </w:p>
        </w:tc>
        <w:tc>
          <w:tcPr>
            <w:tcW w:w="3423" w:type="dxa"/>
            <w:tcBorders>
              <w:top w:val="nil"/>
            </w:tcBorders>
            <w:tcMar/>
          </w:tcPr>
          <w:p w:rsidR="00CA7950" w:rsidP="00CA7950" w:rsidRDefault="00CA7950" w14:paraId="12C07B41" w14:textId="77777777">
            <w:pPr>
              <w:pStyle w:val="TableParagraph"/>
              <w:ind w:left="0"/>
              <w:rPr>
                <w:rFonts w:ascii="Times New Roman"/>
                <w:sz w:val="20"/>
              </w:rPr>
            </w:pPr>
          </w:p>
        </w:tc>
        <w:tc>
          <w:tcPr>
            <w:tcW w:w="3076" w:type="dxa"/>
            <w:tcBorders>
              <w:top w:val="nil"/>
            </w:tcBorders>
            <w:tcMar/>
          </w:tcPr>
          <w:p w:rsidR="00CA7950" w:rsidP="00CA7950" w:rsidRDefault="00CA7950" w14:paraId="7D453644" w14:textId="77777777">
            <w:pPr>
              <w:pStyle w:val="TableParagraph"/>
              <w:ind w:left="0"/>
              <w:rPr>
                <w:rFonts w:ascii="Times New Roman"/>
                <w:sz w:val="20"/>
              </w:rPr>
            </w:pPr>
          </w:p>
        </w:tc>
      </w:tr>
      <w:tr w:rsidR="00CA7950" w:rsidTr="2064A9C0" w14:paraId="0AEF5F6C" w14:textId="77777777">
        <w:trPr>
          <w:trHeight w:val="2172"/>
        </w:trPr>
        <w:tc>
          <w:tcPr>
            <w:tcW w:w="3758" w:type="dxa"/>
            <w:tcMar/>
          </w:tcPr>
          <w:p w:rsidR="00603547" w:rsidP="00603547" w:rsidRDefault="00603547" w14:paraId="20F038DD" w14:textId="3AD697DE">
            <w:pPr>
              <w:pStyle w:val="TableParagraph"/>
              <w:ind w:left="0"/>
            </w:pPr>
          </w:p>
          <w:p w:rsidR="00CA7950" w:rsidP="00A67E74" w:rsidRDefault="005C36CB" w14:paraId="7B373E82" w14:textId="3CE3E65C">
            <w:pPr>
              <w:pStyle w:val="TableParagraph"/>
              <w:spacing w:before="149"/>
              <w:ind w:left="0"/>
            </w:pPr>
            <w:r>
              <w:t xml:space="preserve"> </w:t>
            </w:r>
            <w:r w:rsidR="00635563">
              <w:t xml:space="preserve">Children are more knowledgeable about the variety of </w:t>
            </w:r>
            <w:r w:rsidR="00A67E74">
              <w:t xml:space="preserve">sports they can access and succeed within and outside of the school setting. </w:t>
            </w:r>
          </w:p>
          <w:p w:rsidR="008F512F" w:rsidP="00A67E74" w:rsidRDefault="008F512F" w14:paraId="0E0931A4" w14:textId="11C2085E">
            <w:pPr>
              <w:pStyle w:val="TableParagraph"/>
              <w:spacing w:before="149"/>
              <w:ind w:left="0"/>
            </w:pPr>
          </w:p>
          <w:p w:rsidR="008F512F" w:rsidP="00A67E74" w:rsidRDefault="008F512F" w14:paraId="5BC7C2EE" w14:textId="198E1AED">
            <w:pPr>
              <w:pStyle w:val="TableParagraph"/>
              <w:spacing w:before="149"/>
              <w:ind w:left="0"/>
            </w:pPr>
          </w:p>
          <w:p w:rsidR="008F512F" w:rsidP="00A67E74" w:rsidRDefault="008F512F" w14:paraId="7BABB03D" w14:textId="2A29ED6E">
            <w:pPr>
              <w:pStyle w:val="TableParagraph"/>
              <w:spacing w:before="149"/>
              <w:ind w:left="0"/>
            </w:pPr>
            <w:r>
              <w:t xml:space="preserve">Equipment audit and purchasing of equipment to ensure high quality provision and widening of sports offer </w:t>
            </w:r>
            <w:r w:rsidR="00727110">
              <w:t xml:space="preserve">during free time. </w:t>
            </w:r>
          </w:p>
          <w:p w:rsidR="00727110" w:rsidP="00A67E74" w:rsidRDefault="00727110" w14:paraId="25866091" w14:textId="2F3358B8">
            <w:pPr>
              <w:pStyle w:val="TableParagraph"/>
              <w:spacing w:before="149"/>
              <w:ind w:left="0"/>
            </w:pPr>
          </w:p>
          <w:p w:rsidR="00727110" w:rsidP="00A67E74" w:rsidRDefault="00727110" w14:paraId="5FDF4D9A" w14:textId="48F34C14">
            <w:pPr>
              <w:pStyle w:val="TableParagraph"/>
              <w:spacing w:before="149"/>
              <w:ind w:left="0"/>
            </w:pPr>
            <w:r>
              <w:t>Whole school sport day on site</w:t>
            </w:r>
          </w:p>
          <w:p w:rsidR="00B0400D" w:rsidP="00A67E74" w:rsidRDefault="00B0400D" w14:paraId="114ECAEA" w14:textId="77777777">
            <w:pPr>
              <w:pStyle w:val="TableParagraph"/>
              <w:spacing w:before="149"/>
              <w:ind w:left="0"/>
            </w:pPr>
          </w:p>
          <w:p w:rsidR="00B0400D" w:rsidP="00A67E74" w:rsidRDefault="00B0400D" w14:paraId="1F5F29B9" w14:textId="35761C02">
            <w:pPr>
              <w:pStyle w:val="TableParagraph"/>
              <w:spacing w:before="149"/>
              <w:ind w:left="0"/>
              <w:rPr>
                <w:sz w:val="24"/>
              </w:rPr>
            </w:pPr>
            <w:r>
              <w:t>All children in Year 6 are able to swim 25m, use a range of strokes effective and complete</w:t>
            </w:r>
            <w:r w:rsidR="00C60FEC">
              <w:t xml:space="preserve"> safe-rescue</w:t>
            </w:r>
          </w:p>
        </w:tc>
        <w:tc>
          <w:tcPr>
            <w:tcW w:w="3458" w:type="dxa"/>
            <w:tcMar/>
          </w:tcPr>
          <w:p w:rsidR="002E1771" w:rsidP="00CA7950" w:rsidRDefault="0012726A" w14:paraId="44C01D98" w14:textId="77777777">
            <w:pPr>
              <w:pStyle w:val="TableParagraph"/>
              <w:ind w:left="0"/>
              <w:rPr>
                <w:rFonts w:ascii="Times New Roman"/>
                <w:sz w:val="24"/>
              </w:rPr>
            </w:pPr>
            <w:r>
              <w:rPr>
                <w:rFonts w:ascii="Times New Roman"/>
                <w:sz w:val="24"/>
              </w:rPr>
              <w:t xml:space="preserve">After </w:t>
            </w:r>
            <w:r w:rsidR="002E1771">
              <w:rPr>
                <w:rFonts w:ascii="Times New Roman"/>
                <w:sz w:val="24"/>
              </w:rPr>
              <w:t>school clubs:</w:t>
            </w:r>
          </w:p>
          <w:p w:rsidR="00CA7950" w:rsidP="00CA7950" w:rsidRDefault="005C36CB" w14:paraId="6F63BB35" w14:textId="770E17AE">
            <w:pPr>
              <w:pStyle w:val="TableParagraph"/>
              <w:ind w:left="0"/>
              <w:rPr>
                <w:rFonts w:ascii="Times New Roman"/>
                <w:sz w:val="24"/>
              </w:rPr>
            </w:pPr>
            <w:r>
              <w:rPr>
                <w:rFonts w:ascii="Times New Roman"/>
                <w:sz w:val="24"/>
              </w:rPr>
              <w:t>Extra-curricular activities are to be available for every child throughout the whole yea</w:t>
            </w:r>
            <w:r w:rsidR="00AC108F">
              <w:rPr>
                <w:rFonts w:ascii="Times New Roman"/>
                <w:sz w:val="24"/>
              </w:rPr>
              <w:t xml:space="preserve">r through school </w:t>
            </w:r>
            <w:r w:rsidR="00B2433F">
              <w:rPr>
                <w:rFonts w:ascii="Times New Roman"/>
                <w:sz w:val="24"/>
              </w:rPr>
              <w:t xml:space="preserve">staff </w:t>
            </w:r>
            <w:r w:rsidR="00AC108F">
              <w:rPr>
                <w:rFonts w:ascii="Times New Roman"/>
                <w:sz w:val="24"/>
              </w:rPr>
              <w:t>and outside provider</w:t>
            </w:r>
            <w:r w:rsidR="00B2433F">
              <w:rPr>
                <w:rFonts w:ascii="Times New Roman"/>
                <w:sz w:val="24"/>
              </w:rPr>
              <w:t>s</w:t>
            </w:r>
            <w:r w:rsidR="00EE02B9">
              <w:rPr>
                <w:rFonts w:ascii="Times New Roman"/>
                <w:sz w:val="24"/>
              </w:rPr>
              <w:t xml:space="preserve"> - </w:t>
            </w:r>
            <w:r w:rsidRPr="009A5874" w:rsidR="00B2433F">
              <w:rPr>
                <w:rFonts w:ascii="Times New Roman"/>
                <w:sz w:val="24"/>
              </w:rPr>
              <w:t>Relax Kids</w:t>
            </w:r>
            <w:r w:rsidR="00EE02B9">
              <w:rPr>
                <w:rFonts w:ascii="Times New Roman"/>
                <w:sz w:val="24"/>
              </w:rPr>
              <w:t xml:space="preserve"> and </w:t>
            </w:r>
            <w:r w:rsidR="00A95133">
              <w:rPr>
                <w:rFonts w:ascii="Times New Roman"/>
                <w:sz w:val="24"/>
              </w:rPr>
              <w:t>Harris Sports Coaching</w:t>
            </w:r>
          </w:p>
          <w:p w:rsidR="005C36CB" w:rsidP="2064A9C0" w:rsidRDefault="005C36CB" w14:paraId="799B40D2" w14:noSpellErr="1" w14:textId="34A9FA8C">
            <w:pPr>
              <w:pStyle w:val="TableParagraph"/>
              <w:ind w:left="0"/>
              <w:rPr>
                <w:rFonts w:ascii="Times New Roman"/>
                <w:sz w:val="24"/>
                <w:szCs w:val="24"/>
              </w:rPr>
            </w:pPr>
            <w:r w:rsidRPr="2064A9C0" w:rsidR="645B4633">
              <w:rPr>
                <w:rFonts w:ascii="Times New Roman"/>
                <w:sz w:val="24"/>
                <w:szCs w:val="24"/>
              </w:rPr>
              <w:t xml:space="preserve"> </w:t>
            </w:r>
          </w:p>
          <w:p w:rsidR="2064A9C0" w:rsidP="2064A9C0" w:rsidRDefault="2064A9C0" w14:paraId="5A178B42" w14:textId="76203AA5">
            <w:pPr>
              <w:pStyle w:val="TableParagraph"/>
              <w:ind w:left="0"/>
              <w:rPr>
                <w:rFonts w:ascii="Times New Roman"/>
                <w:sz w:val="24"/>
                <w:szCs w:val="24"/>
              </w:rPr>
            </w:pPr>
          </w:p>
          <w:p w:rsidR="00E97DB4" w:rsidP="00CA7950" w:rsidRDefault="00E97DB4" w14:paraId="4F45A489" w14:textId="301E1062">
            <w:pPr>
              <w:pStyle w:val="TableParagraph"/>
              <w:ind w:left="0"/>
              <w:rPr>
                <w:rFonts w:ascii="Times New Roman"/>
                <w:sz w:val="24"/>
              </w:rPr>
            </w:pPr>
            <w:r>
              <w:rPr>
                <w:rFonts w:ascii="Times New Roman"/>
                <w:sz w:val="24"/>
              </w:rPr>
              <w:t xml:space="preserve">Sports teacher to audit and order new equipment </w:t>
            </w:r>
            <w:r w:rsidR="008006FC">
              <w:rPr>
                <w:rFonts w:ascii="Times New Roman"/>
                <w:sz w:val="24"/>
              </w:rPr>
              <w:t xml:space="preserve">to ensure the curriculum offer of sports extends beyond the core curriculum aims. </w:t>
            </w:r>
          </w:p>
          <w:p w:rsidR="008006FC" w:rsidP="00CA7950" w:rsidRDefault="008006FC" w14:paraId="0C674823" w14:textId="77777777">
            <w:pPr>
              <w:pStyle w:val="TableParagraph"/>
              <w:ind w:left="0"/>
              <w:rPr>
                <w:rFonts w:ascii="Times New Roman"/>
                <w:sz w:val="24"/>
              </w:rPr>
            </w:pPr>
          </w:p>
          <w:p w:rsidR="005C36CB" w:rsidP="005C36CB" w:rsidRDefault="006F6112" w14:paraId="56336B3A" w14:textId="6CCB6A3F">
            <w:pPr>
              <w:pStyle w:val="TableParagraph"/>
              <w:spacing w:before="149"/>
              <w:ind w:left="0"/>
            </w:pPr>
            <w:r>
              <w:t xml:space="preserve">Work in partnership with </w:t>
            </w:r>
            <w:r w:rsidRPr="00087CF1">
              <w:t xml:space="preserve">North Warwickshire school sports association and The Coleshill School for </w:t>
            </w:r>
            <w:r w:rsidRPr="00087CF1" w:rsidR="00603547">
              <w:t>sporting competitions.</w:t>
            </w:r>
            <w:r w:rsidR="00603547">
              <w:t xml:space="preserve"> </w:t>
            </w:r>
          </w:p>
          <w:p w:rsidR="005C36CB" w:rsidP="00CA7950" w:rsidRDefault="005C36CB" w14:paraId="3436A451" w14:textId="77777777">
            <w:pPr>
              <w:pStyle w:val="TableParagraph"/>
              <w:ind w:left="0"/>
              <w:rPr>
                <w:rFonts w:ascii="Times New Roman"/>
                <w:sz w:val="24"/>
              </w:rPr>
            </w:pPr>
          </w:p>
          <w:p w:rsidR="004943C6" w:rsidP="00CA7950" w:rsidRDefault="004943C6" w14:paraId="649C3752" w14:textId="77777777">
            <w:pPr>
              <w:pStyle w:val="TableParagraph"/>
              <w:ind w:left="0"/>
              <w:rPr>
                <w:rFonts w:ascii="Times New Roman"/>
                <w:sz w:val="24"/>
              </w:rPr>
            </w:pPr>
          </w:p>
          <w:p w:rsidR="004943C6" w:rsidP="00CA7950" w:rsidRDefault="004943C6" w14:paraId="1030C4A4" w14:textId="77777777">
            <w:pPr>
              <w:pStyle w:val="TableParagraph"/>
              <w:ind w:left="0"/>
              <w:rPr>
                <w:rFonts w:ascii="Times New Roman"/>
                <w:sz w:val="24"/>
              </w:rPr>
            </w:pPr>
            <w:r>
              <w:rPr>
                <w:rFonts w:ascii="Times New Roman"/>
                <w:sz w:val="24"/>
              </w:rPr>
              <w:t xml:space="preserve">Purchasing additional resources for specific </w:t>
            </w:r>
            <w:r w:rsidR="0044164E">
              <w:rPr>
                <w:rFonts w:ascii="Times New Roman"/>
                <w:sz w:val="24"/>
              </w:rPr>
              <w:t xml:space="preserve">use in EYFS to develop Gross Motor skills. </w:t>
            </w:r>
          </w:p>
          <w:p w:rsidR="008722A0" w:rsidP="00CA7950" w:rsidRDefault="008722A0" w14:paraId="73C85241" w14:textId="78DACDF5">
            <w:pPr>
              <w:pStyle w:val="TableParagraph"/>
              <w:ind w:left="0"/>
              <w:rPr>
                <w:rFonts w:ascii="Times New Roman"/>
                <w:sz w:val="24"/>
              </w:rPr>
            </w:pPr>
          </w:p>
          <w:p w:rsidR="00E6135C" w:rsidP="00447CAB" w:rsidRDefault="00D22414" w14:paraId="70BCD23D" w14:textId="77777777">
            <w:pPr>
              <w:pStyle w:val="TableParagraph"/>
              <w:ind w:left="0"/>
              <w:rPr>
                <w:rFonts w:ascii="Times New Roman"/>
                <w:sz w:val="24"/>
              </w:rPr>
            </w:pPr>
            <w:r>
              <w:rPr>
                <w:rFonts w:ascii="Times New Roman"/>
                <w:sz w:val="24"/>
              </w:rPr>
              <w:t xml:space="preserve">Forest school teacher to provide forest school provision </w:t>
            </w:r>
            <w:r w:rsidR="00E6135C">
              <w:rPr>
                <w:rFonts w:ascii="Times New Roman"/>
                <w:sz w:val="24"/>
              </w:rPr>
              <w:t xml:space="preserve">weekly for EYFS and KS1 children and, bi-half termly for KS2 classes. </w:t>
            </w:r>
          </w:p>
          <w:p w:rsidR="00E6135C" w:rsidP="00447CAB" w:rsidRDefault="00E6135C" w14:paraId="54BD380C" w14:textId="77777777">
            <w:pPr>
              <w:pStyle w:val="TableParagraph"/>
              <w:ind w:left="0"/>
              <w:rPr>
                <w:rFonts w:ascii="Times New Roman"/>
                <w:sz w:val="24"/>
              </w:rPr>
            </w:pPr>
          </w:p>
          <w:p w:rsidRPr="001A40D7" w:rsidR="00113CF1" w:rsidP="00447CAB" w:rsidRDefault="00B96899" w14:paraId="3E8BE654" w14:textId="16DA6E11">
            <w:pPr>
              <w:pStyle w:val="TableParagraph"/>
              <w:ind w:left="0"/>
              <w:rPr>
                <w:rFonts w:ascii="Times New Roman"/>
                <w:sz w:val="24"/>
              </w:rPr>
            </w:pPr>
            <w:r>
              <w:rPr>
                <w:rFonts w:ascii="Times New Roman"/>
                <w:sz w:val="24"/>
              </w:rPr>
              <w:t xml:space="preserve">Equipped </w:t>
            </w:r>
            <w:r w:rsidRPr="001A40D7" w:rsidR="00113CF1">
              <w:rPr>
                <w:rFonts w:ascii="Times New Roman"/>
                <w:sz w:val="24"/>
              </w:rPr>
              <w:t xml:space="preserve">Forest school sessions </w:t>
            </w:r>
            <w:r>
              <w:rPr>
                <w:rFonts w:ascii="Times New Roman"/>
                <w:sz w:val="24"/>
              </w:rPr>
              <w:t xml:space="preserve">for all children to take part regularly throughout the school </w:t>
            </w:r>
            <w:r>
              <w:rPr>
                <w:rFonts w:ascii="Times New Roman"/>
                <w:sz w:val="24"/>
              </w:rPr>
              <w:lastRenderedPageBreak/>
              <w:t xml:space="preserve">year. </w:t>
            </w:r>
          </w:p>
          <w:p w:rsidR="00113CF1" w:rsidP="00CA7950" w:rsidRDefault="00113CF1" w14:paraId="7D1C378C" w14:textId="77777777">
            <w:pPr>
              <w:pStyle w:val="TableParagraph"/>
              <w:ind w:left="0"/>
              <w:rPr>
                <w:rFonts w:ascii="Times New Roman"/>
                <w:sz w:val="24"/>
              </w:rPr>
            </w:pPr>
          </w:p>
          <w:p w:rsidR="00B0400D" w:rsidP="00447CAB" w:rsidRDefault="00B0400D" w14:paraId="2C4FBCEC" w14:textId="77777777">
            <w:pPr>
              <w:pStyle w:val="TableParagraph"/>
              <w:ind w:left="0"/>
              <w:rPr>
                <w:rFonts w:ascii="Times New Roman"/>
                <w:sz w:val="24"/>
              </w:rPr>
            </w:pPr>
            <w:r w:rsidRPr="00D54B05">
              <w:rPr>
                <w:rFonts w:ascii="Times New Roman"/>
                <w:sz w:val="24"/>
              </w:rPr>
              <w:t>In additional to core school provision, UKS2 Children who are not secure in the basic swimming requirements after minimum NC swimming sessions completed will have additional lessons to secure skills and competency during the final half term of the academic year.</w:t>
            </w:r>
          </w:p>
          <w:p w:rsidR="008722A0" w:rsidP="00CA7950" w:rsidRDefault="008722A0" w14:paraId="20D04FD0" w14:textId="3153A2AB">
            <w:pPr>
              <w:pStyle w:val="TableParagraph"/>
              <w:ind w:left="0"/>
              <w:rPr>
                <w:rFonts w:ascii="Times New Roman"/>
                <w:sz w:val="24"/>
              </w:rPr>
            </w:pPr>
          </w:p>
        </w:tc>
        <w:tc>
          <w:tcPr>
            <w:tcW w:w="1663" w:type="dxa"/>
            <w:tcMar/>
          </w:tcPr>
          <w:p w:rsidR="00BE3E89" w:rsidP="00BE3E89" w:rsidRDefault="00BE3E89" w14:paraId="2215E259" w14:textId="3AA58282">
            <w:pPr>
              <w:pStyle w:val="TableParagraph"/>
              <w:spacing w:before="145"/>
              <w:ind w:left="29"/>
              <w:rPr>
                <w:sz w:val="24"/>
                <w:highlight w:val="cyan"/>
              </w:rPr>
            </w:pPr>
          </w:p>
          <w:p w:rsidRPr="00087CF1" w:rsidR="00994AA8" w:rsidP="00BE3E89" w:rsidRDefault="00087CF1" w14:paraId="7A8C96C8" w14:textId="014CAA09">
            <w:pPr>
              <w:pStyle w:val="TableParagraph"/>
              <w:spacing w:before="145"/>
              <w:ind w:left="29"/>
              <w:rPr>
                <w:sz w:val="24"/>
              </w:rPr>
            </w:pPr>
            <w:r w:rsidRPr="00087CF1">
              <w:rPr>
                <w:sz w:val="24"/>
              </w:rPr>
              <w:t>£</w:t>
            </w:r>
            <w:r w:rsidR="009E2E15">
              <w:rPr>
                <w:sz w:val="24"/>
              </w:rPr>
              <w:t>20</w:t>
            </w:r>
            <w:r w:rsidR="00555BC1">
              <w:rPr>
                <w:sz w:val="24"/>
              </w:rPr>
              <w:t>00</w:t>
            </w:r>
          </w:p>
          <w:p w:rsidR="00BE3E89" w:rsidP="00BE3E89" w:rsidRDefault="00BE3E89" w14:paraId="30CEDED8" w14:textId="77777777">
            <w:pPr>
              <w:pStyle w:val="TableParagraph"/>
              <w:spacing w:before="145"/>
              <w:ind w:left="0"/>
              <w:rPr>
                <w:sz w:val="24"/>
                <w:highlight w:val="yellow"/>
              </w:rPr>
            </w:pPr>
          </w:p>
          <w:p w:rsidR="00F21C38" w:rsidP="2064A9C0" w:rsidRDefault="00F21C38" w14:paraId="668DE8EF" w14:noSpellErr="1" w14:textId="02BD06DE">
            <w:pPr>
              <w:pStyle w:val="TableParagraph"/>
              <w:spacing w:before="145"/>
              <w:ind w:left="29"/>
              <w:rPr>
                <w:sz w:val="24"/>
                <w:szCs w:val="24"/>
                <w:highlight w:val="yellow"/>
              </w:rPr>
            </w:pPr>
          </w:p>
          <w:p w:rsidR="2064A9C0" w:rsidP="2064A9C0" w:rsidRDefault="2064A9C0" w14:paraId="1836C3D8" w14:textId="08A440F0">
            <w:pPr>
              <w:pStyle w:val="TableParagraph"/>
              <w:spacing w:before="145"/>
              <w:ind w:left="29"/>
              <w:rPr>
                <w:sz w:val="24"/>
                <w:szCs w:val="24"/>
                <w:highlight w:val="yellow"/>
              </w:rPr>
            </w:pPr>
          </w:p>
          <w:p w:rsidR="00F21C38" w:rsidP="00332A8F" w:rsidRDefault="00F21C38" w14:paraId="17D44925" w14:textId="4606E20A">
            <w:pPr>
              <w:pStyle w:val="TableParagraph"/>
              <w:spacing w:before="145"/>
              <w:ind w:left="0"/>
              <w:rPr>
                <w:sz w:val="24"/>
                <w:highlight w:val="yellow"/>
              </w:rPr>
            </w:pPr>
          </w:p>
          <w:p w:rsidR="00F21C38" w:rsidP="2064A9C0" w:rsidRDefault="00F21C38" w14:paraId="29E598B4" w14:textId="76E9E458">
            <w:pPr>
              <w:pStyle w:val="TableParagraph"/>
              <w:spacing w:before="145"/>
              <w:ind w:left="0"/>
              <w:rPr>
                <w:sz w:val="24"/>
                <w:szCs w:val="24"/>
              </w:rPr>
            </w:pPr>
            <w:r w:rsidRPr="2064A9C0" w:rsidR="667D7865">
              <w:rPr>
                <w:sz w:val="24"/>
                <w:szCs w:val="24"/>
              </w:rPr>
              <w:t>£</w:t>
            </w:r>
            <w:r w:rsidRPr="2064A9C0" w:rsidR="64ECBAE6">
              <w:rPr>
                <w:sz w:val="24"/>
                <w:szCs w:val="24"/>
              </w:rPr>
              <w:t>1</w:t>
            </w:r>
            <w:r w:rsidRPr="2064A9C0" w:rsidR="6DDD5E2C">
              <w:rPr>
                <w:sz w:val="24"/>
                <w:szCs w:val="24"/>
              </w:rPr>
              <w:t>7</w:t>
            </w:r>
            <w:r w:rsidRPr="2064A9C0" w:rsidR="4E493073">
              <w:rPr>
                <w:sz w:val="24"/>
                <w:szCs w:val="24"/>
              </w:rPr>
              <w:t>42</w:t>
            </w:r>
            <w:r w:rsidRPr="2064A9C0" w:rsidR="667D7865">
              <w:rPr>
                <w:sz w:val="24"/>
                <w:szCs w:val="24"/>
              </w:rPr>
              <w:t xml:space="preserve"> </w:t>
            </w:r>
          </w:p>
          <w:p w:rsidR="00F21C38" w:rsidP="00332A8F" w:rsidRDefault="00F21C38" w14:paraId="2ECEF9F4" w14:textId="5557D849">
            <w:pPr>
              <w:pStyle w:val="TableParagraph"/>
              <w:spacing w:before="145"/>
              <w:ind w:left="0"/>
              <w:rPr>
                <w:sz w:val="24"/>
                <w:highlight w:val="yellow"/>
              </w:rPr>
            </w:pPr>
          </w:p>
          <w:p w:rsidR="00696BA5" w:rsidP="00332A8F" w:rsidRDefault="00696BA5" w14:paraId="3889FBBD" w14:textId="77777777">
            <w:pPr>
              <w:pStyle w:val="TableParagraph"/>
              <w:spacing w:before="145"/>
              <w:ind w:left="0"/>
              <w:rPr>
                <w:sz w:val="24"/>
                <w:highlight w:val="yellow"/>
              </w:rPr>
            </w:pPr>
          </w:p>
          <w:p w:rsidR="00696BA5" w:rsidP="00F21C38" w:rsidRDefault="00BE3E89" w14:paraId="65FFF51D" w14:textId="77777777">
            <w:pPr>
              <w:pStyle w:val="TableParagraph"/>
              <w:spacing w:before="145"/>
              <w:ind w:left="29"/>
              <w:rPr>
                <w:sz w:val="24"/>
              </w:rPr>
            </w:pPr>
            <w:r w:rsidRPr="00696BA5">
              <w:rPr>
                <w:sz w:val="24"/>
              </w:rPr>
              <w:t xml:space="preserve">£200 </w:t>
            </w:r>
          </w:p>
          <w:p w:rsidRPr="00696BA5" w:rsidR="008006FC" w:rsidP="00F21C38" w:rsidRDefault="00BE3E89" w14:paraId="552AD101" w14:textId="01F6D2E1">
            <w:pPr>
              <w:pStyle w:val="TableParagraph"/>
              <w:spacing w:before="145"/>
              <w:ind w:left="29"/>
              <w:rPr>
                <w:sz w:val="24"/>
              </w:rPr>
            </w:pPr>
            <w:r w:rsidRPr="00696BA5">
              <w:rPr>
                <w:sz w:val="24"/>
              </w:rPr>
              <w:t>(</w:t>
            </w:r>
            <w:r w:rsidR="007E499F">
              <w:rPr>
                <w:sz w:val="24"/>
              </w:rPr>
              <w:t>U</w:t>
            </w:r>
            <w:r w:rsidRPr="00696BA5" w:rsidR="00332A8F">
              <w:rPr>
                <w:sz w:val="24"/>
              </w:rPr>
              <w:t>niform</w:t>
            </w:r>
            <w:r w:rsidR="007E499F">
              <w:rPr>
                <w:sz w:val="24"/>
              </w:rPr>
              <w:t xml:space="preserve"> &amp;</w:t>
            </w:r>
            <w:r w:rsidRPr="00696BA5" w:rsidR="00332A8F">
              <w:rPr>
                <w:sz w:val="24"/>
              </w:rPr>
              <w:t xml:space="preserve"> awards</w:t>
            </w:r>
            <w:r w:rsidRPr="00696BA5" w:rsidR="00F21C38">
              <w:rPr>
                <w:sz w:val="24"/>
              </w:rPr>
              <w:t>)</w:t>
            </w:r>
          </w:p>
          <w:p w:rsidR="00C14FAA" w:rsidP="2064A9C0" w:rsidRDefault="00C14FAA" w14:paraId="5FDCC1DB" w14:textId="77777777" w14:noSpellErr="1">
            <w:pPr>
              <w:pStyle w:val="TableParagraph"/>
              <w:spacing w:before="145"/>
              <w:ind w:left="0"/>
              <w:rPr>
                <w:sz w:val="24"/>
                <w:szCs w:val="24"/>
              </w:rPr>
            </w:pPr>
          </w:p>
          <w:p w:rsidR="2064A9C0" w:rsidP="2064A9C0" w:rsidRDefault="2064A9C0" w14:paraId="1E3E5027" w14:textId="3C67B86E">
            <w:pPr>
              <w:pStyle w:val="TableParagraph"/>
              <w:spacing w:before="145"/>
              <w:ind w:left="0"/>
              <w:rPr>
                <w:sz w:val="24"/>
                <w:szCs w:val="24"/>
              </w:rPr>
            </w:pPr>
          </w:p>
          <w:p w:rsidR="007B118A" w:rsidP="007B118A" w:rsidRDefault="00C14FAA" w14:paraId="64765C92" w14:textId="2E11B3F4">
            <w:pPr>
              <w:pStyle w:val="TableParagraph"/>
              <w:spacing w:before="145"/>
              <w:ind w:left="0"/>
              <w:rPr>
                <w:sz w:val="24"/>
              </w:rPr>
            </w:pPr>
            <w:r>
              <w:rPr>
                <w:sz w:val="24"/>
              </w:rPr>
              <w:t>£</w:t>
            </w:r>
            <w:r w:rsidR="00B74A91">
              <w:rPr>
                <w:sz w:val="24"/>
              </w:rPr>
              <w:t>2</w:t>
            </w:r>
            <w:r w:rsidR="00042BEB">
              <w:rPr>
                <w:sz w:val="24"/>
              </w:rPr>
              <w:t>000</w:t>
            </w:r>
          </w:p>
          <w:p w:rsidR="0044164E" w:rsidP="006E7CFC" w:rsidRDefault="0044164E" w14:paraId="08EE9E03" w14:textId="1C506538">
            <w:pPr>
              <w:pStyle w:val="TableParagraph"/>
              <w:spacing w:before="145"/>
              <w:ind w:left="0"/>
              <w:rPr>
                <w:sz w:val="24"/>
              </w:rPr>
            </w:pPr>
          </w:p>
          <w:p w:rsidR="00CE1A64" w:rsidP="006E7CFC" w:rsidRDefault="00CE1A64" w14:paraId="5347C7FF" w14:textId="77777777">
            <w:pPr>
              <w:pStyle w:val="TableParagraph"/>
              <w:spacing w:before="145"/>
              <w:ind w:left="0"/>
              <w:rPr>
                <w:sz w:val="24"/>
              </w:rPr>
            </w:pPr>
          </w:p>
          <w:p w:rsidR="006E7CFC" w:rsidP="006E7CFC" w:rsidRDefault="006E7CFC" w14:paraId="5CEA2C13" w14:textId="365C48B7">
            <w:pPr>
              <w:pStyle w:val="TableParagraph"/>
              <w:spacing w:before="145"/>
              <w:ind w:left="0"/>
              <w:rPr>
                <w:sz w:val="24"/>
              </w:rPr>
            </w:pPr>
            <w:r>
              <w:rPr>
                <w:sz w:val="24"/>
              </w:rPr>
              <w:t>£</w:t>
            </w:r>
            <w:r w:rsidR="00042BEB">
              <w:rPr>
                <w:sz w:val="24"/>
              </w:rPr>
              <w:t>2,730</w:t>
            </w:r>
          </w:p>
          <w:p w:rsidR="00E6135C" w:rsidP="006E7CFC" w:rsidRDefault="00E6135C" w14:paraId="1AA44ECB" w14:textId="2C6F75D3">
            <w:pPr>
              <w:pStyle w:val="TableParagraph"/>
              <w:spacing w:before="145"/>
              <w:ind w:left="0"/>
              <w:rPr>
                <w:sz w:val="24"/>
              </w:rPr>
            </w:pPr>
          </w:p>
          <w:p w:rsidR="00E6135C" w:rsidP="006E7CFC" w:rsidRDefault="00E6135C" w14:paraId="4B07E7D8" w14:textId="095636E8">
            <w:pPr>
              <w:pStyle w:val="TableParagraph"/>
              <w:spacing w:before="145"/>
              <w:ind w:left="0"/>
              <w:rPr>
                <w:sz w:val="24"/>
              </w:rPr>
            </w:pPr>
          </w:p>
          <w:p w:rsidR="00E6135C" w:rsidP="006E7CFC" w:rsidRDefault="004274B9" w14:paraId="4B850D97" w14:textId="2692B3ED">
            <w:pPr>
              <w:pStyle w:val="TableParagraph"/>
              <w:spacing w:before="145"/>
              <w:ind w:left="0"/>
              <w:rPr>
                <w:sz w:val="24"/>
              </w:rPr>
            </w:pPr>
            <w:r>
              <w:rPr>
                <w:sz w:val="24"/>
              </w:rPr>
              <w:t>£500</w:t>
            </w:r>
          </w:p>
          <w:p w:rsidR="006F7E61" w:rsidP="006E7CFC" w:rsidRDefault="006F7E61" w14:paraId="6F9015F5" w14:textId="6CEC7720">
            <w:pPr>
              <w:pStyle w:val="TableParagraph"/>
              <w:spacing w:before="145"/>
              <w:ind w:left="0"/>
              <w:rPr>
                <w:sz w:val="24"/>
              </w:rPr>
            </w:pPr>
          </w:p>
          <w:p w:rsidR="00B346C2" w:rsidP="006E7CFC" w:rsidRDefault="00B346C2" w14:paraId="389F5988" w14:textId="543A98A3">
            <w:pPr>
              <w:pStyle w:val="TableParagraph"/>
              <w:spacing w:before="145"/>
              <w:ind w:left="0"/>
              <w:rPr>
                <w:sz w:val="24"/>
              </w:rPr>
            </w:pPr>
          </w:p>
          <w:p w:rsidR="00B346C2" w:rsidP="006E7CFC" w:rsidRDefault="00B346C2" w14:paraId="66FE8412" w14:textId="4D1DA518">
            <w:pPr>
              <w:pStyle w:val="TableParagraph"/>
              <w:spacing w:before="145"/>
              <w:ind w:left="0"/>
              <w:rPr>
                <w:sz w:val="24"/>
              </w:rPr>
            </w:pPr>
          </w:p>
          <w:p w:rsidR="00B346C2" w:rsidP="00447CAB" w:rsidRDefault="00B346C2" w14:paraId="69EBA475" w14:textId="1DB8E63B">
            <w:pPr>
              <w:pStyle w:val="TableParagraph"/>
              <w:spacing w:before="160"/>
              <w:ind w:left="0"/>
              <w:rPr>
                <w:sz w:val="24"/>
              </w:rPr>
            </w:pPr>
            <w:r>
              <w:rPr>
                <w:sz w:val="24"/>
              </w:rPr>
              <w:t>£63</w:t>
            </w:r>
            <w:r w:rsidR="008B12BA">
              <w:rPr>
                <w:sz w:val="24"/>
              </w:rPr>
              <w:t>8</w:t>
            </w:r>
          </w:p>
          <w:p w:rsidR="00B346C2" w:rsidP="006E7CFC" w:rsidRDefault="00B346C2" w14:paraId="05535B8B" w14:textId="77777777">
            <w:pPr>
              <w:pStyle w:val="TableParagraph"/>
              <w:spacing w:before="145"/>
              <w:ind w:left="0"/>
              <w:rPr>
                <w:sz w:val="24"/>
              </w:rPr>
            </w:pPr>
          </w:p>
          <w:p w:rsidR="006F7E61" w:rsidP="006E7CFC" w:rsidRDefault="006F7E61" w14:paraId="005A1625" w14:textId="77777777">
            <w:pPr>
              <w:pStyle w:val="TableParagraph"/>
              <w:spacing w:before="145"/>
              <w:ind w:left="0"/>
              <w:rPr>
                <w:sz w:val="24"/>
              </w:rPr>
            </w:pPr>
          </w:p>
          <w:p w:rsidRPr="00BE3E89" w:rsidR="006F7E61" w:rsidP="006E7CFC" w:rsidRDefault="006F7E61" w14:paraId="72929B7A" w14:textId="05A75AFC">
            <w:pPr>
              <w:pStyle w:val="TableParagraph"/>
              <w:spacing w:before="145"/>
              <w:ind w:left="0"/>
              <w:rPr>
                <w:sz w:val="24"/>
                <w:highlight w:val="yellow"/>
              </w:rPr>
            </w:pPr>
          </w:p>
        </w:tc>
        <w:tc>
          <w:tcPr>
            <w:tcW w:w="3423" w:type="dxa"/>
            <w:tcMar/>
          </w:tcPr>
          <w:p w:rsidR="00CA7950" w:rsidP="00CA7950" w:rsidRDefault="00CA7950" w14:paraId="7D638B02" w14:textId="77777777">
            <w:pPr>
              <w:pStyle w:val="TableParagraph"/>
              <w:ind w:left="0"/>
              <w:rPr>
                <w:rFonts w:ascii="Times New Roman"/>
                <w:sz w:val="24"/>
              </w:rPr>
            </w:pPr>
          </w:p>
        </w:tc>
        <w:tc>
          <w:tcPr>
            <w:tcW w:w="3076" w:type="dxa"/>
            <w:tcMar/>
          </w:tcPr>
          <w:p w:rsidR="00CA7950" w:rsidP="00CA7950" w:rsidRDefault="00CA7950" w14:paraId="6ED8B6F2" w14:textId="77777777">
            <w:pPr>
              <w:pStyle w:val="TableParagraph"/>
              <w:ind w:left="0"/>
              <w:rPr>
                <w:rFonts w:ascii="Times New Roman"/>
                <w:sz w:val="24"/>
              </w:rPr>
            </w:pPr>
          </w:p>
        </w:tc>
      </w:tr>
    </w:tbl>
    <w:p w:rsidR="00C658FB" w:rsidRDefault="00C658FB" w14:paraId="1C2C6F4E" w14:textId="77777777">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Tr="2064A9C0" w14:paraId="15AB8230" w14:textId="77777777">
        <w:trPr>
          <w:trHeight w:val="352"/>
        </w:trPr>
        <w:tc>
          <w:tcPr>
            <w:tcW w:w="12302" w:type="dxa"/>
            <w:gridSpan w:val="4"/>
            <w:vMerge w:val="restart"/>
            <w:tcMar/>
          </w:tcPr>
          <w:p w:rsidR="00C658FB" w:rsidRDefault="00D131A0" w14:paraId="6FB6B83C" w14:textId="77777777">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Mar/>
          </w:tcPr>
          <w:p w:rsidR="00C658FB" w:rsidRDefault="00D131A0" w14:paraId="4FC6B8C7" w14:textId="7777777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2064A9C0" w14:paraId="6C073B11" w14:textId="77777777">
        <w:trPr>
          <w:trHeight w:val="296"/>
        </w:trPr>
        <w:tc>
          <w:tcPr>
            <w:tcW w:w="12302" w:type="dxa"/>
            <w:gridSpan w:val="4"/>
            <w:vMerge/>
            <w:tcBorders/>
            <w:tcMar/>
          </w:tcPr>
          <w:p w:rsidR="00C658FB" w:rsidRDefault="00C658FB" w14:paraId="6FAE2162" w14:textId="77777777">
            <w:pPr>
              <w:rPr>
                <w:sz w:val="2"/>
                <w:szCs w:val="2"/>
              </w:rPr>
            </w:pPr>
          </w:p>
        </w:tc>
        <w:tc>
          <w:tcPr>
            <w:tcW w:w="3076" w:type="dxa"/>
            <w:tcMar/>
          </w:tcPr>
          <w:p w:rsidR="00C658FB" w:rsidRDefault="00C55257" w14:paraId="0643A46A" w14:textId="0F64EAAA">
            <w:pPr>
              <w:pStyle w:val="TableParagraph"/>
              <w:spacing w:before="40"/>
              <w:ind w:left="35"/>
              <w:rPr>
                <w:sz w:val="18"/>
              </w:rPr>
            </w:pPr>
            <w:r>
              <w:rPr>
                <w:sz w:val="18"/>
              </w:rPr>
              <w:t>1</w:t>
            </w:r>
            <w:r w:rsidR="00A361FE">
              <w:rPr>
                <w:sz w:val="18"/>
              </w:rPr>
              <w:t>%</w:t>
            </w:r>
          </w:p>
        </w:tc>
      </w:tr>
      <w:tr w:rsidR="00C658FB" w:rsidTr="2064A9C0" w14:paraId="180D8445" w14:textId="77777777">
        <w:trPr>
          <w:trHeight w:val="402"/>
        </w:trPr>
        <w:tc>
          <w:tcPr>
            <w:tcW w:w="3758" w:type="dxa"/>
            <w:tcMar/>
          </w:tcPr>
          <w:p w:rsidR="00C658FB" w:rsidRDefault="00D131A0" w14:paraId="6C71DCBB" w14:textId="77777777">
            <w:pPr>
              <w:pStyle w:val="TableParagraph"/>
              <w:spacing w:before="16"/>
              <w:ind w:left="1554" w:right="1534"/>
              <w:jc w:val="center"/>
              <w:rPr>
                <w:b/>
                <w:sz w:val="24"/>
              </w:rPr>
            </w:pPr>
            <w:r>
              <w:rPr>
                <w:b/>
                <w:color w:val="231F20"/>
                <w:sz w:val="24"/>
              </w:rPr>
              <w:t>Intent</w:t>
            </w:r>
          </w:p>
        </w:tc>
        <w:tc>
          <w:tcPr>
            <w:tcW w:w="5121" w:type="dxa"/>
            <w:gridSpan w:val="2"/>
            <w:tcMar/>
          </w:tcPr>
          <w:p w:rsidR="00C658FB" w:rsidRDefault="00D131A0" w14:paraId="672DDEF4" w14:textId="77777777">
            <w:pPr>
              <w:pStyle w:val="TableParagraph"/>
              <w:spacing w:before="16"/>
              <w:ind w:left="1733" w:right="1713"/>
              <w:jc w:val="center"/>
              <w:rPr>
                <w:b/>
                <w:sz w:val="24"/>
              </w:rPr>
            </w:pPr>
            <w:r>
              <w:rPr>
                <w:b/>
                <w:color w:val="231F20"/>
                <w:sz w:val="24"/>
              </w:rPr>
              <w:t>Implementation</w:t>
            </w:r>
          </w:p>
        </w:tc>
        <w:tc>
          <w:tcPr>
            <w:tcW w:w="3423" w:type="dxa"/>
            <w:tcMar/>
          </w:tcPr>
          <w:p w:rsidR="00C658FB" w:rsidRDefault="00D131A0" w14:paraId="65CF1B91" w14:textId="77777777">
            <w:pPr>
              <w:pStyle w:val="TableParagraph"/>
              <w:spacing w:before="16"/>
              <w:ind w:left="1346" w:right="1325"/>
              <w:jc w:val="center"/>
              <w:rPr>
                <w:b/>
                <w:sz w:val="24"/>
              </w:rPr>
            </w:pPr>
            <w:r>
              <w:rPr>
                <w:b/>
                <w:color w:val="231F20"/>
                <w:sz w:val="24"/>
              </w:rPr>
              <w:t>Impact</w:t>
            </w:r>
          </w:p>
        </w:tc>
        <w:tc>
          <w:tcPr>
            <w:tcW w:w="3076" w:type="dxa"/>
            <w:tcMar/>
          </w:tcPr>
          <w:p w:rsidR="00C658FB" w:rsidRDefault="00C658FB" w14:paraId="55617D37" w14:textId="77777777">
            <w:pPr>
              <w:pStyle w:val="TableParagraph"/>
              <w:ind w:left="0"/>
              <w:rPr>
                <w:rFonts w:ascii="Times New Roman"/>
              </w:rPr>
            </w:pPr>
          </w:p>
        </w:tc>
      </w:tr>
      <w:tr w:rsidR="00C658FB" w:rsidTr="2064A9C0" w14:paraId="60A6A3BA" w14:textId="77777777">
        <w:trPr>
          <w:trHeight w:val="333"/>
        </w:trPr>
        <w:tc>
          <w:tcPr>
            <w:tcW w:w="3758" w:type="dxa"/>
            <w:tcBorders>
              <w:bottom w:val="nil"/>
            </w:tcBorders>
            <w:tcMar/>
          </w:tcPr>
          <w:p w:rsidR="00C658FB" w:rsidRDefault="00D131A0" w14:paraId="59980403" w14:textId="77777777">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Mar/>
          </w:tcPr>
          <w:p w:rsidR="00C658FB" w:rsidRDefault="00D131A0" w14:paraId="37DEC2BA" w14:textId="77777777">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Mar/>
          </w:tcPr>
          <w:p w:rsidR="00C658FB" w:rsidRDefault="00D131A0" w14:paraId="77E13907" w14:textId="77777777">
            <w:pPr>
              <w:pStyle w:val="TableParagraph"/>
              <w:spacing w:before="16"/>
              <w:rPr>
                <w:sz w:val="24"/>
              </w:rPr>
            </w:pPr>
            <w:r>
              <w:rPr>
                <w:color w:val="231F20"/>
                <w:sz w:val="24"/>
              </w:rPr>
              <w:t>Funding</w:t>
            </w:r>
          </w:p>
        </w:tc>
        <w:tc>
          <w:tcPr>
            <w:tcW w:w="3423" w:type="dxa"/>
            <w:tcBorders>
              <w:bottom w:val="nil"/>
            </w:tcBorders>
            <w:tcMar/>
          </w:tcPr>
          <w:p w:rsidR="00C658FB" w:rsidRDefault="00D131A0" w14:paraId="1655AB1F" w14:textId="77777777">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Mar/>
          </w:tcPr>
          <w:p w:rsidR="00C658FB" w:rsidRDefault="00D131A0" w14:paraId="6F927530" w14:textId="77777777">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rsidTr="2064A9C0" w14:paraId="65EAFC01" w14:textId="77777777">
        <w:trPr>
          <w:trHeight w:val="288"/>
        </w:trPr>
        <w:tc>
          <w:tcPr>
            <w:tcW w:w="3758" w:type="dxa"/>
            <w:tcBorders>
              <w:top w:val="nil"/>
              <w:bottom w:val="nil"/>
            </w:tcBorders>
            <w:tcMar/>
          </w:tcPr>
          <w:p w:rsidR="00C658FB" w:rsidRDefault="00D131A0" w14:paraId="73E408FC" w14:textId="77777777">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Mar/>
          </w:tcPr>
          <w:p w:rsidR="00C658FB" w:rsidRDefault="00D131A0" w14:paraId="0E399367" w14:textId="77777777">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Mar/>
          </w:tcPr>
          <w:p w:rsidR="00C658FB" w:rsidRDefault="00D131A0" w14:paraId="51D8809A" w14:textId="77777777">
            <w:pPr>
              <w:pStyle w:val="TableParagraph"/>
              <w:spacing w:line="263" w:lineRule="exact"/>
              <w:rPr>
                <w:sz w:val="24"/>
              </w:rPr>
            </w:pPr>
            <w:r>
              <w:rPr>
                <w:color w:val="231F20"/>
                <w:sz w:val="24"/>
              </w:rPr>
              <w:t>allocated:</w:t>
            </w:r>
          </w:p>
        </w:tc>
        <w:tc>
          <w:tcPr>
            <w:tcW w:w="3423" w:type="dxa"/>
            <w:tcBorders>
              <w:top w:val="nil"/>
              <w:bottom w:val="nil"/>
            </w:tcBorders>
            <w:tcMar/>
          </w:tcPr>
          <w:p w:rsidR="00C658FB" w:rsidRDefault="00D131A0" w14:paraId="79CA77E5" w14:textId="77777777">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Mar/>
          </w:tcPr>
          <w:p w:rsidR="00C658FB" w:rsidRDefault="00D131A0" w14:paraId="6766983B" w14:textId="77777777">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rsidTr="2064A9C0" w14:paraId="675F5321" w14:textId="77777777">
        <w:trPr>
          <w:trHeight w:val="287"/>
        </w:trPr>
        <w:tc>
          <w:tcPr>
            <w:tcW w:w="3758" w:type="dxa"/>
            <w:tcBorders>
              <w:top w:val="nil"/>
              <w:bottom w:val="nil"/>
            </w:tcBorders>
            <w:tcMar/>
          </w:tcPr>
          <w:p w:rsidR="00C658FB" w:rsidRDefault="00D131A0" w14:paraId="02D293C6" w14:textId="77777777">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Mar/>
          </w:tcPr>
          <w:p w:rsidR="00C658FB" w:rsidRDefault="00D131A0" w14:paraId="637BCB80" w14:textId="77777777">
            <w:pPr>
              <w:pStyle w:val="TableParagraph"/>
              <w:spacing w:line="263" w:lineRule="exact"/>
              <w:rPr>
                <w:sz w:val="24"/>
              </w:rPr>
            </w:pPr>
            <w:r>
              <w:rPr>
                <w:color w:val="231F20"/>
                <w:sz w:val="24"/>
              </w:rPr>
              <w:t>intentions:</w:t>
            </w:r>
          </w:p>
        </w:tc>
        <w:tc>
          <w:tcPr>
            <w:tcW w:w="1663" w:type="dxa"/>
            <w:tcBorders>
              <w:top w:val="nil"/>
              <w:bottom w:val="nil"/>
            </w:tcBorders>
            <w:tcMar/>
          </w:tcPr>
          <w:p w:rsidR="00C658FB" w:rsidRDefault="00C658FB" w14:paraId="1F3ACCAA" w14:textId="77777777">
            <w:pPr>
              <w:pStyle w:val="TableParagraph"/>
              <w:ind w:left="0"/>
              <w:rPr>
                <w:rFonts w:ascii="Times New Roman"/>
                <w:sz w:val="20"/>
              </w:rPr>
            </w:pPr>
          </w:p>
        </w:tc>
        <w:tc>
          <w:tcPr>
            <w:tcW w:w="3423" w:type="dxa"/>
            <w:tcBorders>
              <w:top w:val="nil"/>
              <w:bottom w:val="nil"/>
            </w:tcBorders>
            <w:tcMar/>
          </w:tcPr>
          <w:p w:rsidR="00C658FB" w:rsidRDefault="00D131A0" w14:paraId="2DCA5419" w14:textId="77777777">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Mar/>
          </w:tcPr>
          <w:p w:rsidR="00C658FB" w:rsidRDefault="00C658FB" w14:paraId="460921B7" w14:textId="77777777">
            <w:pPr>
              <w:pStyle w:val="TableParagraph"/>
              <w:ind w:left="0"/>
              <w:rPr>
                <w:rFonts w:ascii="Times New Roman"/>
                <w:sz w:val="20"/>
              </w:rPr>
            </w:pPr>
          </w:p>
        </w:tc>
      </w:tr>
      <w:tr w:rsidR="00C658FB" w:rsidTr="2064A9C0" w14:paraId="6E879BD7" w14:textId="77777777">
        <w:trPr>
          <w:trHeight w:val="288"/>
        </w:trPr>
        <w:tc>
          <w:tcPr>
            <w:tcW w:w="3758" w:type="dxa"/>
            <w:tcBorders>
              <w:top w:val="nil"/>
              <w:bottom w:val="nil"/>
            </w:tcBorders>
            <w:tcMar/>
          </w:tcPr>
          <w:p w:rsidR="00C658FB" w:rsidRDefault="00D131A0" w14:paraId="4F04F72C" w14:textId="77777777">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Mar/>
          </w:tcPr>
          <w:p w:rsidR="00C658FB" w:rsidRDefault="00C658FB" w14:paraId="0C8B3931" w14:textId="77777777">
            <w:pPr>
              <w:pStyle w:val="TableParagraph"/>
              <w:ind w:left="0"/>
              <w:rPr>
                <w:rFonts w:ascii="Times New Roman"/>
                <w:sz w:val="20"/>
              </w:rPr>
            </w:pPr>
          </w:p>
        </w:tc>
        <w:tc>
          <w:tcPr>
            <w:tcW w:w="1663" w:type="dxa"/>
            <w:tcBorders>
              <w:top w:val="nil"/>
              <w:bottom w:val="nil"/>
            </w:tcBorders>
            <w:tcMar/>
          </w:tcPr>
          <w:p w:rsidR="00C658FB" w:rsidRDefault="00C658FB" w14:paraId="541DB6FC" w14:textId="77777777">
            <w:pPr>
              <w:pStyle w:val="TableParagraph"/>
              <w:ind w:left="0"/>
              <w:rPr>
                <w:rFonts w:ascii="Times New Roman"/>
                <w:sz w:val="20"/>
              </w:rPr>
            </w:pPr>
          </w:p>
        </w:tc>
        <w:tc>
          <w:tcPr>
            <w:tcW w:w="3423" w:type="dxa"/>
            <w:tcBorders>
              <w:top w:val="nil"/>
              <w:bottom w:val="nil"/>
            </w:tcBorders>
            <w:tcMar/>
          </w:tcPr>
          <w:p w:rsidR="00C658FB" w:rsidRDefault="00D131A0" w14:paraId="1301C581" w14:textId="77777777">
            <w:pPr>
              <w:pStyle w:val="TableParagraph"/>
              <w:spacing w:line="263" w:lineRule="exact"/>
              <w:rPr>
                <w:sz w:val="24"/>
              </w:rPr>
            </w:pPr>
            <w:r>
              <w:rPr>
                <w:color w:val="231F20"/>
                <w:sz w:val="24"/>
              </w:rPr>
              <w:t>changed?:</w:t>
            </w:r>
          </w:p>
        </w:tc>
        <w:tc>
          <w:tcPr>
            <w:tcW w:w="3076" w:type="dxa"/>
            <w:tcBorders>
              <w:top w:val="nil"/>
              <w:bottom w:val="nil"/>
            </w:tcBorders>
            <w:tcMar/>
          </w:tcPr>
          <w:p w:rsidR="00C658FB" w:rsidRDefault="00C658FB" w14:paraId="4602A52D" w14:textId="77777777">
            <w:pPr>
              <w:pStyle w:val="TableParagraph"/>
              <w:ind w:left="0"/>
              <w:rPr>
                <w:rFonts w:ascii="Times New Roman"/>
                <w:sz w:val="20"/>
              </w:rPr>
            </w:pPr>
          </w:p>
        </w:tc>
      </w:tr>
      <w:tr w:rsidR="00C658FB" w:rsidTr="2064A9C0" w14:paraId="5A462BC3" w14:textId="77777777">
        <w:trPr>
          <w:trHeight w:val="274"/>
        </w:trPr>
        <w:tc>
          <w:tcPr>
            <w:tcW w:w="3758" w:type="dxa"/>
            <w:tcBorders>
              <w:top w:val="nil"/>
            </w:tcBorders>
            <w:tcMar/>
          </w:tcPr>
          <w:p w:rsidR="00C658FB" w:rsidRDefault="00D131A0" w14:paraId="637287E8" w14:textId="77777777">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Mar/>
          </w:tcPr>
          <w:p w:rsidR="00C658FB" w:rsidRDefault="00C658FB" w14:paraId="3BD4B269" w14:textId="77777777">
            <w:pPr>
              <w:pStyle w:val="TableParagraph"/>
              <w:ind w:left="0"/>
              <w:rPr>
                <w:rFonts w:ascii="Times New Roman"/>
                <w:sz w:val="20"/>
              </w:rPr>
            </w:pPr>
          </w:p>
        </w:tc>
        <w:tc>
          <w:tcPr>
            <w:tcW w:w="1663" w:type="dxa"/>
            <w:tcBorders>
              <w:top w:val="nil"/>
            </w:tcBorders>
            <w:tcMar/>
          </w:tcPr>
          <w:p w:rsidR="00C658FB" w:rsidRDefault="00C658FB" w14:paraId="69CD4BE5" w14:textId="77777777">
            <w:pPr>
              <w:pStyle w:val="TableParagraph"/>
              <w:ind w:left="0"/>
              <w:rPr>
                <w:rFonts w:ascii="Times New Roman"/>
                <w:sz w:val="20"/>
              </w:rPr>
            </w:pPr>
          </w:p>
        </w:tc>
        <w:tc>
          <w:tcPr>
            <w:tcW w:w="3423" w:type="dxa"/>
            <w:tcBorders>
              <w:top w:val="nil"/>
            </w:tcBorders>
            <w:tcMar/>
          </w:tcPr>
          <w:p w:rsidR="00C658FB" w:rsidRDefault="00C658FB" w14:paraId="03E583A9" w14:textId="77777777">
            <w:pPr>
              <w:pStyle w:val="TableParagraph"/>
              <w:ind w:left="0"/>
              <w:rPr>
                <w:rFonts w:ascii="Times New Roman"/>
                <w:sz w:val="20"/>
              </w:rPr>
            </w:pPr>
          </w:p>
        </w:tc>
        <w:tc>
          <w:tcPr>
            <w:tcW w:w="3076" w:type="dxa"/>
            <w:tcBorders>
              <w:top w:val="nil"/>
            </w:tcBorders>
            <w:tcMar/>
          </w:tcPr>
          <w:p w:rsidR="00C658FB" w:rsidRDefault="00C658FB" w14:paraId="16F89A5A" w14:textId="77777777">
            <w:pPr>
              <w:pStyle w:val="TableParagraph"/>
              <w:ind w:left="0"/>
              <w:rPr>
                <w:rFonts w:ascii="Times New Roman"/>
                <w:sz w:val="20"/>
              </w:rPr>
            </w:pPr>
          </w:p>
        </w:tc>
      </w:tr>
      <w:tr w:rsidR="00C658FB" w:rsidTr="2064A9C0" w14:paraId="53AC3250" w14:textId="77777777">
        <w:trPr>
          <w:trHeight w:val="2134"/>
        </w:trPr>
        <w:tc>
          <w:tcPr>
            <w:tcW w:w="3758" w:type="dxa"/>
            <w:tcMar/>
          </w:tcPr>
          <w:p w:rsidR="004D0B62" w:rsidP="004D0B62" w:rsidRDefault="004D0B62" w14:paraId="14C42423" w14:textId="77777777">
            <w:pPr>
              <w:pStyle w:val="TableParagraph"/>
            </w:pPr>
            <w:r>
              <w:t>To ensure children have opportunities to participate in competitive sporting events</w:t>
            </w:r>
          </w:p>
          <w:p w:rsidR="004D0B62" w:rsidP="004D0B62" w:rsidRDefault="004D0B62" w14:paraId="43AB03A5" w14:textId="77777777">
            <w:pPr>
              <w:pStyle w:val="TableParagraph"/>
            </w:pPr>
          </w:p>
          <w:p w:rsidR="00C658FB" w:rsidP="00F627BA" w:rsidRDefault="00C658FB" w14:paraId="5109B31A" w14:textId="6E72CB47">
            <w:pPr>
              <w:pStyle w:val="TableParagraph"/>
              <w:ind w:left="0"/>
              <w:rPr>
                <w:rFonts w:ascii="Times New Roman"/>
              </w:rPr>
            </w:pPr>
          </w:p>
        </w:tc>
        <w:tc>
          <w:tcPr>
            <w:tcW w:w="3458" w:type="dxa"/>
            <w:tcMar/>
          </w:tcPr>
          <w:p w:rsidRPr="00B9239E" w:rsidR="001D3748" w:rsidP="001D3748" w:rsidRDefault="001D3748" w14:paraId="25C441B9" w14:textId="76D10229">
            <w:pPr>
              <w:pStyle w:val="TableParagraph"/>
            </w:pPr>
            <w:r w:rsidR="07A26459">
              <w:rPr/>
              <w:t xml:space="preserve">Work in partnership with The Coleshill School to </w:t>
            </w:r>
            <w:r w:rsidR="07A26459">
              <w:rPr/>
              <w:t>participate</w:t>
            </w:r>
            <w:r w:rsidR="07A26459">
              <w:rPr/>
              <w:t xml:space="preserve"> in more lo</w:t>
            </w:r>
            <w:r w:rsidR="07A26459">
              <w:rPr/>
              <w:t xml:space="preserve">cal sporting events. </w:t>
            </w:r>
          </w:p>
          <w:p w:rsidRPr="00B9239E" w:rsidR="001D3748" w:rsidP="001D3748" w:rsidRDefault="001D3748" w14:paraId="318BC7D1" w14:textId="77777777">
            <w:pPr>
              <w:pStyle w:val="TableParagraph"/>
            </w:pPr>
          </w:p>
          <w:p w:rsidRPr="00B9239E" w:rsidR="00C658FB" w:rsidP="001D3748" w:rsidRDefault="001D3748" w14:paraId="0D12C11F" w14:textId="0D3DA1AE">
            <w:pPr>
              <w:pStyle w:val="TableParagraph"/>
              <w:ind w:left="0"/>
            </w:pPr>
            <w:r w:rsidR="07A26459">
              <w:rPr/>
              <w:t>Work in partnership with Children’s University to offer a broad and wide offer and celebration of extra-curricular activities for ALL children</w:t>
            </w:r>
            <w:r w:rsidR="3A3FBF38">
              <w:rPr/>
              <w:t>.</w:t>
            </w:r>
          </w:p>
          <w:p w:rsidRPr="00B9239E" w:rsidR="004607C8" w:rsidP="001D3748" w:rsidRDefault="004607C8" w14:paraId="1DEDAEA5" w14:textId="77777777">
            <w:pPr>
              <w:pStyle w:val="TableParagraph"/>
              <w:ind w:left="0"/>
            </w:pPr>
          </w:p>
          <w:p w:rsidR="004607C8" w:rsidP="001D3748" w:rsidRDefault="004607C8" w14:paraId="4BD36EE0" w14:textId="77777777">
            <w:pPr>
              <w:pStyle w:val="TableParagraph"/>
              <w:ind w:left="0"/>
              <w:rPr>
                <w:rFonts w:ascii="Times New Roman"/>
                <w:sz w:val="24"/>
              </w:rPr>
            </w:pPr>
            <w:r w:rsidRPr="00B9239E">
              <w:rPr>
                <w:rFonts w:ascii="Times New Roman"/>
                <w:sz w:val="24"/>
              </w:rPr>
              <w:t>Children participate intra-school competitions through GetSet4PE scheme.</w:t>
            </w:r>
          </w:p>
          <w:p w:rsidRPr="00B9239E" w:rsidR="004C3889" w:rsidP="001D3748" w:rsidRDefault="004C3889" w14:paraId="1130D67C" w14:textId="77777777">
            <w:pPr>
              <w:pStyle w:val="TableParagraph"/>
              <w:ind w:left="0"/>
              <w:rPr>
                <w:rFonts w:ascii="Times New Roman"/>
                <w:sz w:val="24"/>
                <w:szCs w:val="24"/>
              </w:rPr>
            </w:pPr>
          </w:p>
          <w:p w:rsidRPr="00B9239E" w:rsidR="004C3889" w:rsidP="00447CAB" w:rsidRDefault="004C3889" w14:paraId="19A10C5F" w14:textId="77777777">
            <w:pPr>
              <w:pStyle w:val="TableParagraph"/>
              <w:spacing w:before="149"/>
              <w:ind w:left="0"/>
              <w:rPr>
                <w:rFonts w:ascii="Times New Roman" w:hAnsi="Times New Roman" w:cs="Times New Roman"/>
                <w:sz w:val="24"/>
                <w:szCs w:val="24"/>
              </w:rPr>
            </w:pPr>
            <w:r w:rsidRPr="00B9239E">
              <w:rPr>
                <w:rFonts w:ascii="Times New Roman" w:hAnsi="Times New Roman" w:cs="Times New Roman"/>
                <w:sz w:val="24"/>
                <w:szCs w:val="24"/>
              </w:rPr>
              <w:t>Participate in annual swimming gala</w:t>
            </w:r>
          </w:p>
          <w:p w:rsidR="004C3889" w:rsidP="001D3748" w:rsidRDefault="004C3889" w14:paraId="7C28CF6C" w14:textId="09515B86">
            <w:pPr>
              <w:pStyle w:val="TableParagraph"/>
              <w:ind w:left="0"/>
              <w:rPr>
                <w:rFonts w:ascii="Times New Roman"/>
              </w:rPr>
            </w:pPr>
          </w:p>
        </w:tc>
        <w:tc>
          <w:tcPr>
            <w:tcW w:w="1663" w:type="dxa"/>
            <w:tcMar/>
          </w:tcPr>
          <w:p w:rsidR="00623F63" w:rsidRDefault="00623F63" w14:paraId="4A50DC83" w14:textId="77777777">
            <w:pPr>
              <w:pStyle w:val="TableParagraph"/>
              <w:spacing w:before="153"/>
              <w:ind w:left="67"/>
              <w:rPr>
                <w:sz w:val="24"/>
              </w:rPr>
            </w:pPr>
          </w:p>
          <w:p w:rsidR="00623F63" w:rsidRDefault="00623F63" w14:paraId="79EC236C" w14:textId="77777777">
            <w:pPr>
              <w:pStyle w:val="TableParagraph"/>
              <w:spacing w:before="153"/>
              <w:ind w:left="67"/>
              <w:rPr>
                <w:sz w:val="24"/>
              </w:rPr>
            </w:pPr>
          </w:p>
          <w:p w:rsidR="00623F63" w:rsidRDefault="00623F63" w14:paraId="73529213" w14:textId="77777777">
            <w:pPr>
              <w:pStyle w:val="TableParagraph"/>
              <w:spacing w:before="153"/>
              <w:ind w:left="67"/>
              <w:rPr>
                <w:sz w:val="24"/>
              </w:rPr>
            </w:pPr>
          </w:p>
          <w:p w:rsidR="00C658FB" w:rsidRDefault="00D131A0" w14:paraId="44AA606A" w14:textId="7317CE4F">
            <w:pPr>
              <w:pStyle w:val="TableParagraph"/>
              <w:spacing w:before="153"/>
              <w:ind w:left="67"/>
              <w:rPr>
                <w:sz w:val="24"/>
              </w:rPr>
            </w:pPr>
            <w:r w:rsidRPr="00B9239E">
              <w:rPr>
                <w:sz w:val="24"/>
              </w:rPr>
              <w:t>£</w:t>
            </w:r>
            <w:r w:rsidRPr="00B9239E" w:rsidR="004E2A1A">
              <w:rPr>
                <w:sz w:val="24"/>
              </w:rPr>
              <w:t>250</w:t>
            </w:r>
            <w:r w:rsidRPr="00B9239E" w:rsidR="00332A8F">
              <w:rPr>
                <w:sz w:val="24"/>
              </w:rPr>
              <w:t xml:space="preserve"> (badges, certificates</w:t>
            </w:r>
            <w:r w:rsidR="00E34394">
              <w:rPr>
                <w:sz w:val="24"/>
              </w:rPr>
              <w:t xml:space="preserve">) </w:t>
            </w:r>
            <w:r w:rsidR="00890A01">
              <w:rPr>
                <w:sz w:val="24"/>
              </w:rPr>
              <w:t xml:space="preserve"> </w:t>
            </w:r>
          </w:p>
        </w:tc>
        <w:tc>
          <w:tcPr>
            <w:tcW w:w="3423" w:type="dxa"/>
            <w:tcMar/>
          </w:tcPr>
          <w:p w:rsidR="00C658FB" w:rsidRDefault="00C658FB" w14:paraId="574197DA" w14:textId="77777777">
            <w:pPr>
              <w:pStyle w:val="TableParagraph"/>
              <w:ind w:left="0"/>
              <w:rPr>
                <w:rFonts w:ascii="Times New Roman"/>
              </w:rPr>
            </w:pPr>
          </w:p>
        </w:tc>
        <w:tc>
          <w:tcPr>
            <w:tcW w:w="3076" w:type="dxa"/>
            <w:tcMar/>
          </w:tcPr>
          <w:p w:rsidR="00C658FB" w:rsidRDefault="00C658FB" w14:paraId="0A6B5BC4" w14:textId="77777777">
            <w:pPr>
              <w:pStyle w:val="TableParagraph"/>
              <w:ind w:left="0"/>
              <w:rPr>
                <w:rFonts w:ascii="Times New Roman"/>
              </w:rPr>
            </w:pPr>
          </w:p>
        </w:tc>
      </w:tr>
    </w:tbl>
    <w:p w:rsidR="00C658FB" w:rsidRDefault="00C658FB" w14:paraId="1013052D" w14:textId="77777777">
      <w:pPr>
        <w:pStyle w:val="BodyText"/>
        <w:rPr>
          <w:sz w:val="20"/>
        </w:rPr>
      </w:pPr>
    </w:p>
    <w:p w:rsidR="00C658FB" w:rsidRDefault="00C658FB" w14:paraId="44BA4838" w14:textId="77777777">
      <w:pPr>
        <w:pStyle w:val="BodyText"/>
        <w:spacing w:before="1"/>
        <w:rPr>
          <w:sz w:val="1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rsidR="00C658FB" w:rsidRDefault="00D131A0" w14:paraId="39716103" w14:textId="77777777">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rsidR="00C658FB" w:rsidRDefault="00D131A0" w14:paraId="1764F053" w14:textId="5AB2329A">
            <w:pPr>
              <w:pStyle w:val="TableParagraph"/>
              <w:spacing w:before="21"/>
              <w:rPr>
                <w:sz w:val="24"/>
              </w:rPr>
            </w:pPr>
            <w:r>
              <w:rPr>
                <w:color w:val="231F20"/>
                <w:sz w:val="24"/>
              </w:rPr>
              <w:t>Head</w:t>
            </w:r>
            <w:r>
              <w:rPr>
                <w:color w:val="231F20"/>
                <w:spacing w:val="-11"/>
                <w:sz w:val="24"/>
              </w:rPr>
              <w:t xml:space="preserve"> </w:t>
            </w:r>
            <w:r w:rsidR="004D0B62">
              <w:rPr>
                <w:color w:val="231F20"/>
                <w:sz w:val="24"/>
              </w:rPr>
              <w:t>of School</w:t>
            </w:r>
            <w:r>
              <w:rPr>
                <w:color w:val="231F20"/>
                <w:sz w:val="24"/>
              </w:rPr>
              <w:t>:</w:t>
            </w:r>
          </w:p>
        </w:tc>
        <w:tc>
          <w:tcPr>
            <w:tcW w:w="5952" w:type="dxa"/>
          </w:tcPr>
          <w:p w:rsidR="00C658FB" w:rsidRDefault="0040366E" w14:paraId="16645488" w14:textId="37BD07DF">
            <w:pPr>
              <w:pStyle w:val="TableParagraph"/>
              <w:ind w:left="0"/>
              <w:rPr>
                <w:rFonts w:ascii="Times New Roman"/>
              </w:rPr>
            </w:pPr>
            <w:r>
              <w:rPr>
                <w:rFonts w:ascii="Times New Roman"/>
              </w:rPr>
              <w:t>J.Kang</w:t>
            </w:r>
          </w:p>
        </w:tc>
      </w:tr>
      <w:tr w:rsidR="00C658FB" w14:paraId="720C7490" w14:textId="77777777">
        <w:trPr>
          <w:trHeight w:val="432"/>
        </w:trPr>
        <w:tc>
          <w:tcPr>
            <w:tcW w:w="1708" w:type="dxa"/>
          </w:tcPr>
          <w:p w:rsidR="00C658FB" w:rsidRDefault="00D131A0" w14:paraId="31C409F9" w14:textId="77777777">
            <w:pPr>
              <w:pStyle w:val="TableParagraph"/>
              <w:spacing w:before="21"/>
              <w:rPr>
                <w:sz w:val="24"/>
              </w:rPr>
            </w:pPr>
            <w:r>
              <w:rPr>
                <w:color w:val="231F20"/>
                <w:sz w:val="24"/>
              </w:rPr>
              <w:t>Date:</w:t>
            </w:r>
          </w:p>
        </w:tc>
        <w:tc>
          <w:tcPr>
            <w:tcW w:w="5952" w:type="dxa"/>
          </w:tcPr>
          <w:p w:rsidR="00C658FB" w:rsidRDefault="00973542" w14:paraId="48BF682D" w14:textId="4B530192">
            <w:pPr>
              <w:pStyle w:val="TableParagraph"/>
              <w:ind w:left="0"/>
              <w:rPr>
                <w:rFonts w:ascii="Times New Roman"/>
              </w:rPr>
            </w:pPr>
            <w:r>
              <w:rPr>
                <w:rFonts w:ascii="Times New Roman"/>
              </w:rPr>
              <w:t>25</w:t>
            </w:r>
            <w:r w:rsidR="00F45020">
              <w:rPr>
                <w:rFonts w:ascii="Times New Roman"/>
              </w:rPr>
              <w:t>.1.23</w:t>
            </w:r>
          </w:p>
        </w:tc>
      </w:tr>
      <w:tr w:rsidR="00C658FB" w14:paraId="5CFE6745" w14:textId="77777777">
        <w:trPr>
          <w:trHeight w:val="451"/>
        </w:trPr>
        <w:tc>
          <w:tcPr>
            <w:tcW w:w="1708" w:type="dxa"/>
          </w:tcPr>
          <w:p w:rsidR="00C658FB" w:rsidRDefault="00F45020" w14:paraId="2017223E" w14:textId="7254152C">
            <w:pPr>
              <w:pStyle w:val="TableParagraph"/>
              <w:spacing w:before="21"/>
              <w:rPr>
                <w:sz w:val="24"/>
              </w:rPr>
            </w:pPr>
            <w:r>
              <w:rPr>
                <w:color w:val="231F20"/>
                <w:sz w:val="24"/>
              </w:rPr>
              <w:t>Strategic Lead</w:t>
            </w:r>
          </w:p>
        </w:tc>
        <w:tc>
          <w:tcPr>
            <w:tcW w:w="5952" w:type="dxa"/>
          </w:tcPr>
          <w:p w:rsidR="00C658FB" w:rsidRDefault="00E17361" w14:paraId="32896BEE" w14:textId="0B288B22">
            <w:pPr>
              <w:pStyle w:val="TableParagraph"/>
              <w:ind w:left="0"/>
              <w:rPr>
                <w:rFonts w:ascii="Times New Roman"/>
              </w:rPr>
            </w:pPr>
            <w:r>
              <w:rPr>
                <w:rFonts w:ascii="Times New Roman"/>
              </w:rPr>
              <w:t>S.Norton</w:t>
            </w:r>
          </w:p>
        </w:tc>
      </w:tr>
      <w:tr w:rsidR="00C658FB" w14:paraId="07FCEEDB" w14:textId="77777777">
        <w:trPr>
          <w:trHeight w:val="451"/>
        </w:trPr>
        <w:tc>
          <w:tcPr>
            <w:tcW w:w="1708" w:type="dxa"/>
          </w:tcPr>
          <w:p w:rsidR="00C658FB" w:rsidRDefault="00D131A0" w14:paraId="26CCABCB" w14:textId="77777777">
            <w:pPr>
              <w:pStyle w:val="TableParagraph"/>
              <w:spacing w:before="21"/>
              <w:rPr>
                <w:sz w:val="24"/>
              </w:rPr>
            </w:pPr>
            <w:r>
              <w:rPr>
                <w:color w:val="231F20"/>
                <w:sz w:val="24"/>
              </w:rPr>
              <w:t>Date:</w:t>
            </w:r>
          </w:p>
        </w:tc>
        <w:tc>
          <w:tcPr>
            <w:tcW w:w="5952" w:type="dxa"/>
          </w:tcPr>
          <w:p w:rsidR="00C658FB" w:rsidRDefault="00973542" w14:paraId="14E7498A" w14:textId="5A64681F">
            <w:pPr>
              <w:pStyle w:val="TableParagraph"/>
              <w:ind w:left="0"/>
              <w:rPr>
                <w:rFonts w:ascii="Times New Roman"/>
              </w:rPr>
            </w:pPr>
            <w:r>
              <w:rPr>
                <w:rFonts w:ascii="Times New Roman"/>
              </w:rPr>
              <w:t>25.1.23</w:t>
            </w:r>
          </w:p>
        </w:tc>
      </w:tr>
    </w:tbl>
    <w:p w:rsidR="00C46CFF" w:rsidRDefault="00C46CFF" w14:paraId="0D63F21F" w14:textId="77777777"/>
    <w:p w:rsidR="00863C6B" w:rsidRDefault="00863C6B" w14:paraId="3698E8AE" w14:textId="77777777"/>
    <w:p w:rsidR="00EA3F03" w:rsidP="00C55257" w:rsidRDefault="004C773C" w14:paraId="7E77B08B" w14:textId="499E0660">
      <w:r>
        <w:lastRenderedPageBreak/>
        <w:t xml:space="preserve"> </w:t>
      </w:r>
    </w:p>
    <w:sectPr w:rsidR="00EA3F03">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7184" w:rsidRDefault="00357184" w14:paraId="6D2EDE82" w14:textId="77777777">
      <w:r>
        <w:separator/>
      </w:r>
    </w:p>
  </w:endnote>
  <w:endnote w:type="continuationSeparator" w:id="0">
    <w:p w:rsidR="00357184" w:rsidRDefault="00357184" w14:paraId="394C5F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658FB" w:rsidRDefault="00D131A0" w14:paraId="6EC67BED" w14:textId="77777777">
    <w:pPr>
      <w:pStyle w:val="BodyText"/>
      <w:spacing w:line="14" w:lineRule="auto"/>
      <w:rPr>
        <w:sz w:val="20"/>
      </w:rPr>
    </w:pPr>
    <w:r>
      <w:rPr>
        <w:noProof/>
        <w:lang w:eastAsia="en-GB"/>
      </w:rPr>
      <w:drawing>
        <wp:anchor distT="0" distB="0" distL="0" distR="0" simplePos="0" relativeHeight="251655168"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6192"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FE4509">
      <w:rPr>
        <w:noProof/>
      </w:rPr>
    </w:r>
    <w:r w:rsidR="00FE4509">
      <w:rPr>
        <w:noProof/>
      </w:rPr>
      <w:pict w14:anchorId="7C82861B">
        <v:group id="docshapegroup22" style="position:absolute;margin-left:484.15pt;margin-top:563.8pt;width:30.55pt;height:14.95pt;z-index:-251658240;mso-position-horizontal-relative:page;mso-position-vertical-relative:page" coordsize="611,299" coordorigin="9683,11276" o:spid="_x0000_s103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 o:spid="_x0000_s1032" type="#_x0000_t75">
            <v:imagedata o:title="" r:id="rId3"/>
          </v:shape>
          <v:shape id="docshape24" style="position:absolute;left:9744;top:11334;width:549;height:166" o:spid="_x0000_s1031" type="#_x0000_t75">
            <v:imagedata o:title="" r:id="rId4"/>
          </v:shape>
          <w10:wrap anchorx="page" anchory="page"/>
        </v:group>
      </w:pict>
    </w:r>
    <w:r w:rsidR="00FE4509">
      <w:rPr>
        <w:noProof/>
      </w:rPr>
    </w:r>
    <w:r w:rsidR="00FE4509">
      <w:rPr>
        <w:noProof/>
      </w:rPr>
      <w:pict w14:anchorId="365FB49E">
        <v:group id="docshapegroup25" style="position:absolute;margin-left:432.55pt;margin-top:566.1pt;width:40.85pt;height:10.25pt;z-index:-251658240;mso-position-horizontal-relative:page;mso-position-vertical-relative:page" coordsize="817,205" coordorigin="8651,11322" o:spid="_x0000_s1027">
          <v:shape id="docshape26" style="position:absolute;left:8651;top:11321;width:136;height:203" coordsize="136,203" coordorigin="8651,11322" o:spid="_x0000_s1029" fillcolor="#ee4d58" stroked="f"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v:stroke joinstyle="round"/>
            <v:formulas/>
            <v:path arrowok="t" o:connecttype="segments"/>
          </v:shape>
          <v:shape id="docshape27" style="position:absolute;left:8835;top:11339;width:632;height:187" o:spid="_x0000_s1028" type="#_x0000_t75">
            <v:imagedata o:title="" r:id="rId5"/>
          </v:shape>
          <w10:wrap anchorx="page" anchory="page"/>
        </v:group>
      </w:pict>
    </w:r>
    <w:r w:rsidR="00FE4509">
      <w:rPr>
        <w:noProof/>
      </w:rPr>
    </w:r>
    <w:r w:rsidR="00FE4509">
      <w:rPr>
        <w:noProof/>
      </w:rPr>
      <w:pict w14:anchorId="10A0E027">
        <v:shapetype id="_x0000_t202" coordsize="21600,21600" o:spt="202" path="m,l,21600r21600,l21600,xe">
          <v:stroke joinstyle="miter"/>
          <v:path gradientshapeok="t" o:connecttype="rect"/>
        </v:shapetype>
        <v:shape id="docshape28" style="position:absolute;margin-left:35pt;margin-top:558.4pt;width:57.85pt;height:14pt;z-index:-251658240;mso-position-horizontal-relative:page;mso-position-vertical-relative:page" o:spid="_x0000_s1026" filled="f" stroked="f" type="#_x0000_t202">
          <v:textbox inset="0,0,0,0">
            <w:txbxContent>
              <w:p w:rsidR="00C658FB" w:rsidRDefault="00D131A0" w14:paraId="5E46438F" w14:textId="7777777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FE4509">
      <w:rPr>
        <w:noProof/>
      </w:rPr>
    </w:r>
    <w:r w:rsidR="00FE4509">
      <w:rPr>
        <w:noProof/>
      </w:rPr>
      <w:pict w14:anchorId="06C3E7FA">
        <v:shape id="docshape29" style="position:absolute;margin-left:303.45pt;margin-top:559.25pt;width:70.75pt;height:14pt;z-index:-251658240;mso-position-horizontal-relative:page;mso-position-vertical-relative:page" o:spid="_x0000_s1025" filled="f" stroked="f" type="#_x0000_t202">
          <v:textbox inset="0,0,0,0">
            <w:txbxContent>
              <w:p w:rsidR="00C658FB" w:rsidRDefault="00D131A0" w14:paraId="6ED5FC89" w14:textId="7777777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7184" w:rsidRDefault="00357184" w14:paraId="2C2A649D" w14:textId="77777777">
      <w:r>
        <w:separator/>
      </w:r>
    </w:p>
  </w:footnote>
  <w:footnote w:type="continuationSeparator" w:id="0">
    <w:p w:rsidR="00357184" w:rsidRDefault="00357184" w14:paraId="4A8199A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101B"/>
    <w:multiLevelType w:val="hybridMultilevel"/>
    <w:tmpl w:val="AAA055B8"/>
    <w:lvl w:ilvl="0" w:tplc="DFD6C0B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C84EC7"/>
    <w:multiLevelType w:val="hybridMultilevel"/>
    <w:tmpl w:val="21680EE8"/>
    <w:lvl w:ilvl="0" w:tplc="8586E552">
      <w:start w:val="2022"/>
      <w:numFmt w:val="bullet"/>
      <w:lvlText w:val="-"/>
      <w:lvlJc w:val="left"/>
      <w:pPr>
        <w:ind w:left="720" w:hanging="360"/>
      </w:pPr>
      <w:rPr>
        <w:rFonts w:hint="default" w:ascii="Times New Roman" w:hAnsi="Times New Roman"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0054118"/>
    <w:multiLevelType w:val="hybridMultilevel"/>
    <w:tmpl w:val="F2A448E0"/>
    <w:lvl w:ilvl="0" w:tplc="40986C3E">
      <w:start w:val="2022"/>
      <w:numFmt w:val="bullet"/>
      <w:lvlText w:val="-"/>
      <w:lvlJc w:val="left"/>
      <w:pPr>
        <w:ind w:left="720" w:hanging="360"/>
      </w:pPr>
      <w:rPr>
        <w:rFonts w:hint="default" w:ascii="Times New Roman" w:hAnsi="Times New Roman"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AF73201"/>
    <w:multiLevelType w:val="hybridMultilevel"/>
    <w:tmpl w:val="0D525AEA"/>
    <w:lvl w:ilvl="0" w:tplc="21C63472">
      <w:numFmt w:val="bullet"/>
      <w:lvlText w:val="•"/>
      <w:lvlJc w:val="left"/>
      <w:pPr>
        <w:ind w:left="1080" w:hanging="360"/>
      </w:pPr>
      <w:rPr>
        <w:rFonts w:hint="default" w:ascii="Calibri" w:hAnsi="Calibri" w:eastAsia="Calibri" w:cs="Calibri"/>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1798527103">
    <w:abstractNumId w:val="3"/>
  </w:num>
  <w:num w:numId="2" w16cid:durableId="1239632399">
    <w:abstractNumId w:val="0"/>
  </w:num>
  <w:num w:numId="3" w16cid:durableId="530799058">
    <w:abstractNumId w:val="1"/>
  </w:num>
  <w:num w:numId="4" w16cid:durableId="1185944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trackRevisions w:val="false"/>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658FB"/>
    <w:rsid w:val="0001532B"/>
    <w:rsid w:val="00021C55"/>
    <w:rsid w:val="0002374F"/>
    <w:rsid w:val="00027D6F"/>
    <w:rsid w:val="0003360D"/>
    <w:rsid w:val="00042BEB"/>
    <w:rsid w:val="0004464D"/>
    <w:rsid w:val="00047DD5"/>
    <w:rsid w:val="0005179E"/>
    <w:rsid w:val="00051AED"/>
    <w:rsid w:val="000606B9"/>
    <w:rsid w:val="000733D3"/>
    <w:rsid w:val="00087CF1"/>
    <w:rsid w:val="00095AB7"/>
    <w:rsid w:val="000D1392"/>
    <w:rsid w:val="000E40BF"/>
    <w:rsid w:val="000F7169"/>
    <w:rsid w:val="0010674A"/>
    <w:rsid w:val="00107792"/>
    <w:rsid w:val="00113CF1"/>
    <w:rsid w:val="0012726A"/>
    <w:rsid w:val="001349E3"/>
    <w:rsid w:val="00141F11"/>
    <w:rsid w:val="00145BCE"/>
    <w:rsid w:val="001643DB"/>
    <w:rsid w:val="001A40D7"/>
    <w:rsid w:val="001A68E6"/>
    <w:rsid w:val="001C302E"/>
    <w:rsid w:val="001D2293"/>
    <w:rsid w:val="001D3748"/>
    <w:rsid w:val="001D511B"/>
    <w:rsid w:val="001E5F3F"/>
    <w:rsid w:val="001F04FD"/>
    <w:rsid w:val="001F20BF"/>
    <w:rsid w:val="001F348D"/>
    <w:rsid w:val="001F5677"/>
    <w:rsid w:val="002071B8"/>
    <w:rsid w:val="00207761"/>
    <w:rsid w:val="00213780"/>
    <w:rsid w:val="002523B2"/>
    <w:rsid w:val="00254882"/>
    <w:rsid w:val="00270E4B"/>
    <w:rsid w:val="00292916"/>
    <w:rsid w:val="0029474B"/>
    <w:rsid w:val="002A2C3B"/>
    <w:rsid w:val="002B39AF"/>
    <w:rsid w:val="002B4129"/>
    <w:rsid w:val="002B7905"/>
    <w:rsid w:val="002C08FF"/>
    <w:rsid w:val="002D1CD7"/>
    <w:rsid w:val="002E1771"/>
    <w:rsid w:val="002E6957"/>
    <w:rsid w:val="002E7A47"/>
    <w:rsid w:val="002F66C6"/>
    <w:rsid w:val="003034E9"/>
    <w:rsid w:val="00303F08"/>
    <w:rsid w:val="00305299"/>
    <w:rsid w:val="0032354E"/>
    <w:rsid w:val="00332186"/>
    <w:rsid w:val="00332A8F"/>
    <w:rsid w:val="003357DD"/>
    <w:rsid w:val="00357184"/>
    <w:rsid w:val="003575A9"/>
    <w:rsid w:val="003640C1"/>
    <w:rsid w:val="0039647A"/>
    <w:rsid w:val="003A2AAB"/>
    <w:rsid w:val="003B480C"/>
    <w:rsid w:val="003C5A65"/>
    <w:rsid w:val="003C6868"/>
    <w:rsid w:val="003C715E"/>
    <w:rsid w:val="003D102F"/>
    <w:rsid w:val="003D115E"/>
    <w:rsid w:val="003E11F8"/>
    <w:rsid w:val="0040366E"/>
    <w:rsid w:val="00424FD0"/>
    <w:rsid w:val="004274B9"/>
    <w:rsid w:val="0043122C"/>
    <w:rsid w:val="0044164E"/>
    <w:rsid w:val="004607C8"/>
    <w:rsid w:val="00463C95"/>
    <w:rsid w:val="00492AB6"/>
    <w:rsid w:val="004943C6"/>
    <w:rsid w:val="004A28BC"/>
    <w:rsid w:val="004A6F7F"/>
    <w:rsid w:val="004C3889"/>
    <w:rsid w:val="004C773C"/>
    <w:rsid w:val="004D0006"/>
    <w:rsid w:val="004D0B62"/>
    <w:rsid w:val="004D15BE"/>
    <w:rsid w:val="004E2A1A"/>
    <w:rsid w:val="004F05E9"/>
    <w:rsid w:val="004F15BD"/>
    <w:rsid w:val="00526439"/>
    <w:rsid w:val="00533607"/>
    <w:rsid w:val="00533BE5"/>
    <w:rsid w:val="00536B26"/>
    <w:rsid w:val="00544D8C"/>
    <w:rsid w:val="00546829"/>
    <w:rsid w:val="00555BC1"/>
    <w:rsid w:val="00556669"/>
    <w:rsid w:val="00567A41"/>
    <w:rsid w:val="00573711"/>
    <w:rsid w:val="005769FD"/>
    <w:rsid w:val="00582143"/>
    <w:rsid w:val="005B6031"/>
    <w:rsid w:val="005B791D"/>
    <w:rsid w:val="005C2399"/>
    <w:rsid w:val="005C36CB"/>
    <w:rsid w:val="005F4E2C"/>
    <w:rsid w:val="005F75E5"/>
    <w:rsid w:val="0060256D"/>
    <w:rsid w:val="00603547"/>
    <w:rsid w:val="00603C3D"/>
    <w:rsid w:val="00623F63"/>
    <w:rsid w:val="00630E88"/>
    <w:rsid w:val="00635563"/>
    <w:rsid w:val="00641258"/>
    <w:rsid w:val="00654E82"/>
    <w:rsid w:val="00657046"/>
    <w:rsid w:val="00667348"/>
    <w:rsid w:val="0067014B"/>
    <w:rsid w:val="00673059"/>
    <w:rsid w:val="00682592"/>
    <w:rsid w:val="00683CD0"/>
    <w:rsid w:val="00696BA5"/>
    <w:rsid w:val="006D364A"/>
    <w:rsid w:val="006E7CFC"/>
    <w:rsid w:val="006F6112"/>
    <w:rsid w:val="006F7E61"/>
    <w:rsid w:val="0072132D"/>
    <w:rsid w:val="00727110"/>
    <w:rsid w:val="00740AF3"/>
    <w:rsid w:val="00743710"/>
    <w:rsid w:val="00753551"/>
    <w:rsid w:val="007543C9"/>
    <w:rsid w:val="00756DE5"/>
    <w:rsid w:val="00760B2C"/>
    <w:rsid w:val="00762D5E"/>
    <w:rsid w:val="00771BC8"/>
    <w:rsid w:val="007876DF"/>
    <w:rsid w:val="007A28B1"/>
    <w:rsid w:val="007B118A"/>
    <w:rsid w:val="007C2641"/>
    <w:rsid w:val="007C63D1"/>
    <w:rsid w:val="007D003C"/>
    <w:rsid w:val="007D1491"/>
    <w:rsid w:val="007E19A0"/>
    <w:rsid w:val="007E499F"/>
    <w:rsid w:val="007F074D"/>
    <w:rsid w:val="008006FC"/>
    <w:rsid w:val="00801BDD"/>
    <w:rsid w:val="00810063"/>
    <w:rsid w:val="00816EC1"/>
    <w:rsid w:val="00821B58"/>
    <w:rsid w:val="008502D1"/>
    <w:rsid w:val="00863C6B"/>
    <w:rsid w:val="0087196C"/>
    <w:rsid w:val="008722A0"/>
    <w:rsid w:val="008905AA"/>
    <w:rsid w:val="00890A01"/>
    <w:rsid w:val="00891FB4"/>
    <w:rsid w:val="0089497B"/>
    <w:rsid w:val="008B12BA"/>
    <w:rsid w:val="008B2DDD"/>
    <w:rsid w:val="008B5959"/>
    <w:rsid w:val="008B6C1A"/>
    <w:rsid w:val="008B6C3B"/>
    <w:rsid w:val="008D5741"/>
    <w:rsid w:val="008F307D"/>
    <w:rsid w:val="008F4F2A"/>
    <w:rsid w:val="008F512F"/>
    <w:rsid w:val="00904581"/>
    <w:rsid w:val="009072AF"/>
    <w:rsid w:val="009206A1"/>
    <w:rsid w:val="00921543"/>
    <w:rsid w:val="009431A1"/>
    <w:rsid w:val="00972D64"/>
    <w:rsid w:val="00973542"/>
    <w:rsid w:val="0098028C"/>
    <w:rsid w:val="00981D31"/>
    <w:rsid w:val="00994AA8"/>
    <w:rsid w:val="009A5874"/>
    <w:rsid w:val="009A7581"/>
    <w:rsid w:val="009B0CFA"/>
    <w:rsid w:val="009B12A3"/>
    <w:rsid w:val="009C0A26"/>
    <w:rsid w:val="009E2E15"/>
    <w:rsid w:val="009E42B6"/>
    <w:rsid w:val="009F104A"/>
    <w:rsid w:val="009F4B19"/>
    <w:rsid w:val="009F5D4D"/>
    <w:rsid w:val="00A04FCB"/>
    <w:rsid w:val="00A2039B"/>
    <w:rsid w:val="00A21511"/>
    <w:rsid w:val="00A361FE"/>
    <w:rsid w:val="00A50D7E"/>
    <w:rsid w:val="00A6358E"/>
    <w:rsid w:val="00A659BF"/>
    <w:rsid w:val="00A67E74"/>
    <w:rsid w:val="00A8047A"/>
    <w:rsid w:val="00A82974"/>
    <w:rsid w:val="00A95133"/>
    <w:rsid w:val="00AA0645"/>
    <w:rsid w:val="00AB411C"/>
    <w:rsid w:val="00AC108F"/>
    <w:rsid w:val="00B0400D"/>
    <w:rsid w:val="00B0749D"/>
    <w:rsid w:val="00B22468"/>
    <w:rsid w:val="00B225E0"/>
    <w:rsid w:val="00B2433F"/>
    <w:rsid w:val="00B25E17"/>
    <w:rsid w:val="00B346C2"/>
    <w:rsid w:val="00B574C3"/>
    <w:rsid w:val="00B678D0"/>
    <w:rsid w:val="00B73F20"/>
    <w:rsid w:val="00B74A91"/>
    <w:rsid w:val="00B873F8"/>
    <w:rsid w:val="00B9239E"/>
    <w:rsid w:val="00B96899"/>
    <w:rsid w:val="00BA0567"/>
    <w:rsid w:val="00BD079E"/>
    <w:rsid w:val="00BD360F"/>
    <w:rsid w:val="00BD5CB2"/>
    <w:rsid w:val="00BE3E89"/>
    <w:rsid w:val="00BE7E63"/>
    <w:rsid w:val="00BF24CD"/>
    <w:rsid w:val="00BF3EBB"/>
    <w:rsid w:val="00C14FAA"/>
    <w:rsid w:val="00C14FBE"/>
    <w:rsid w:val="00C16435"/>
    <w:rsid w:val="00C36E2E"/>
    <w:rsid w:val="00C43C77"/>
    <w:rsid w:val="00C46043"/>
    <w:rsid w:val="00C46CFF"/>
    <w:rsid w:val="00C55257"/>
    <w:rsid w:val="00C56DA6"/>
    <w:rsid w:val="00C574B7"/>
    <w:rsid w:val="00C60FEC"/>
    <w:rsid w:val="00C658FB"/>
    <w:rsid w:val="00C66E93"/>
    <w:rsid w:val="00C715A0"/>
    <w:rsid w:val="00C76A80"/>
    <w:rsid w:val="00C813FF"/>
    <w:rsid w:val="00C905E8"/>
    <w:rsid w:val="00CA3E3F"/>
    <w:rsid w:val="00CA7950"/>
    <w:rsid w:val="00CA7BCA"/>
    <w:rsid w:val="00CB2058"/>
    <w:rsid w:val="00CB50B3"/>
    <w:rsid w:val="00CC437E"/>
    <w:rsid w:val="00CC563C"/>
    <w:rsid w:val="00CE0F86"/>
    <w:rsid w:val="00CE1A64"/>
    <w:rsid w:val="00CE1C8D"/>
    <w:rsid w:val="00CF3F4F"/>
    <w:rsid w:val="00CF4213"/>
    <w:rsid w:val="00D10B96"/>
    <w:rsid w:val="00D131A0"/>
    <w:rsid w:val="00D1459C"/>
    <w:rsid w:val="00D22414"/>
    <w:rsid w:val="00D23337"/>
    <w:rsid w:val="00D3057A"/>
    <w:rsid w:val="00D403C4"/>
    <w:rsid w:val="00D47BF1"/>
    <w:rsid w:val="00D50138"/>
    <w:rsid w:val="00D54B05"/>
    <w:rsid w:val="00D66B49"/>
    <w:rsid w:val="00D83EC7"/>
    <w:rsid w:val="00D9463D"/>
    <w:rsid w:val="00DA687F"/>
    <w:rsid w:val="00DB1F1A"/>
    <w:rsid w:val="00DE31F5"/>
    <w:rsid w:val="00DF35A1"/>
    <w:rsid w:val="00DF56E1"/>
    <w:rsid w:val="00E069B6"/>
    <w:rsid w:val="00E17361"/>
    <w:rsid w:val="00E34394"/>
    <w:rsid w:val="00E37FFC"/>
    <w:rsid w:val="00E4451F"/>
    <w:rsid w:val="00E55BE0"/>
    <w:rsid w:val="00E57247"/>
    <w:rsid w:val="00E6135C"/>
    <w:rsid w:val="00E637F7"/>
    <w:rsid w:val="00E65F5D"/>
    <w:rsid w:val="00E7673A"/>
    <w:rsid w:val="00E8422A"/>
    <w:rsid w:val="00E97DB4"/>
    <w:rsid w:val="00EA10DC"/>
    <w:rsid w:val="00EA3E3F"/>
    <w:rsid w:val="00EA3F03"/>
    <w:rsid w:val="00EA6182"/>
    <w:rsid w:val="00EC7214"/>
    <w:rsid w:val="00EE02B9"/>
    <w:rsid w:val="00EE1ACE"/>
    <w:rsid w:val="00EE4D97"/>
    <w:rsid w:val="00EF4AAF"/>
    <w:rsid w:val="00F01328"/>
    <w:rsid w:val="00F21C38"/>
    <w:rsid w:val="00F22D0F"/>
    <w:rsid w:val="00F41AE8"/>
    <w:rsid w:val="00F45020"/>
    <w:rsid w:val="00F57437"/>
    <w:rsid w:val="00F627BA"/>
    <w:rsid w:val="00F64565"/>
    <w:rsid w:val="00F7412F"/>
    <w:rsid w:val="00F972EA"/>
    <w:rsid w:val="00FA7214"/>
    <w:rsid w:val="00FA7F74"/>
    <w:rsid w:val="00FC1E51"/>
    <w:rsid w:val="00FD455A"/>
    <w:rsid w:val="00FD77B2"/>
    <w:rsid w:val="00FD7D06"/>
    <w:rsid w:val="00FE4509"/>
    <w:rsid w:val="00FF485C"/>
    <w:rsid w:val="07A26459"/>
    <w:rsid w:val="0A819064"/>
    <w:rsid w:val="0F3BD92A"/>
    <w:rsid w:val="186369E9"/>
    <w:rsid w:val="2064A9C0"/>
    <w:rsid w:val="339D5BB8"/>
    <w:rsid w:val="3A3FBF38"/>
    <w:rsid w:val="4C721FF6"/>
    <w:rsid w:val="4E33129F"/>
    <w:rsid w:val="4E493073"/>
    <w:rsid w:val="5AF86D4A"/>
    <w:rsid w:val="645B4633"/>
    <w:rsid w:val="64ECBAE6"/>
    <w:rsid w:val="667D7865"/>
    <w:rsid w:val="6DDD5E2C"/>
    <w:rsid w:val="772BDE51"/>
    <w:rsid w:val="7A5DD904"/>
    <w:rsid w:val="7E8EE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styleId="TableParagraph" w:customStyle="1">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styleId="BalloonTextChar" w:customStyle="1">
    <w:name w:val="Balloon Text Char"/>
    <w:basedOn w:val="DefaultParagraphFont"/>
    <w:link w:val="BalloonText"/>
    <w:uiPriority w:val="99"/>
    <w:semiHidden/>
    <w:rsid w:val="00D131A0"/>
    <w:rPr>
      <w:rFonts w:ascii="Tahoma" w:hAnsi="Tahoma" w:eastAsia="Calibri" w:cs="Tahoma"/>
      <w:sz w:val="16"/>
      <w:szCs w:val="16"/>
      <w:lang w:val="en-GB"/>
    </w:rPr>
  </w:style>
  <w:style w:type="table" w:styleId="TableGrid">
    <w:name w:val="Table Grid"/>
    <w:basedOn w:val="TableNormal"/>
    <w:uiPriority w:val="59"/>
    <w:rsid w:val="007543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5866451F21241AEAC4A60554066BE" ma:contentTypeVersion="15" ma:contentTypeDescription="Create a new document." ma:contentTypeScope="" ma:versionID="3b03ab5a8ce57018ddf08c017ef5deb3">
  <xsd:schema xmlns:xsd="http://www.w3.org/2001/XMLSchema" xmlns:xs="http://www.w3.org/2001/XMLSchema" xmlns:p="http://schemas.microsoft.com/office/2006/metadata/properties" xmlns:ns3="9497ae83-d693-446e-ab90-a7f020fbc042" xmlns:ns4="4a612950-f88b-4595-be7a-53ad6a211824" targetNamespace="http://schemas.microsoft.com/office/2006/metadata/properties" ma:root="true" ma:fieldsID="3c5c76596b87b968bf4781bb30e25285" ns3:_="" ns4:_="">
    <xsd:import namespace="9497ae83-d693-446e-ab90-a7f020fbc042"/>
    <xsd:import namespace="4a612950-f88b-4595-be7a-53ad6a2118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7ae83-d693-446e-ab90-a7f020fb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12950-f88b-4595-be7a-53ad6a2118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AE381-C712-4E0A-8FB2-16D54F4A7AA4}">
  <ds:schemaRefs>
    <ds:schemaRef ds:uri="http://schemas.microsoft.com/sharepoint/v3/contenttype/forms"/>
  </ds:schemaRefs>
</ds:datastoreItem>
</file>

<file path=customXml/itemProps2.xml><?xml version="1.0" encoding="utf-8"?>
<ds:datastoreItem xmlns:ds="http://schemas.openxmlformats.org/officeDocument/2006/customXml" ds:itemID="{52237583-D681-4EF8-8E5E-F8EEF6073634}">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F407BBE6-A67E-4C6C-BFFA-C0C75C3B14A7}">
  <ds:schemaRefs>
    <ds:schemaRef ds:uri="http://schemas.microsoft.com/office/2006/metadata/contentType"/>
    <ds:schemaRef ds:uri="http://schemas.microsoft.com/office/2006/metadata/properties/metaAttributes"/>
    <ds:schemaRef ds:uri="http://www.w3.org/2000/xmlns/"/>
    <ds:schemaRef ds:uri="http://www.w3.org/2001/XMLSchema"/>
    <ds:schemaRef ds:uri="9497ae83-d693-446e-ab90-a7f020fbc042"/>
    <ds:schemaRef ds:uri="4a612950-f88b-4595-be7a-53ad6a21182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Simon Roche</dc:creator>
  <lastModifiedBy>Jaspreet Kang</lastModifiedBy>
  <revision>194</revision>
  <dcterms:created xsi:type="dcterms:W3CDTF">2022-11-17T14:02:00.0000000Z</dcterms:created>
  <dcterms:modified xsi:type="dcterms:W3CDTF">2023-01-25T18:20:29.7104312Z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0x010100F6D5866451F21241AEAC4A60554066BE</vt:lpwstr>
  </property>
</Properties>
</file>